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7D54B1" w14:textId="425DD5A5" w:rsidR="00E66558" w:rsidRPr="00D377E0" w:rsidRDefault="009D71E8">
      <w:pPr>
        <w:pStyle w:val="Heading1"/>
        <w:rPr>
          <w:color w:val="7030A0"/>
        </w:rPr>
      </w:pPr>
      <w:bookmarkStart w:id="0" w:name="_Toc400361362"/>
      <w:bookmarkStart w:id="1" w:name="_Toc443397153"/>
      <w:bookmarkStart w:id="2" w:name="_Toc357771638"/>
      <w:bookmarkStart w:id="3" w:name="_Toc346793416"/>
      <w:bookmarkStart w:id="4" w:name="_Toc328122777"/>
      <w:r w:rsidRPr="00D377E0">
        <w:rPr>
          <w:color w:val="7030A0"/>
        </w:rPr>
        <w:t>Pupil premium strategy statement</w:t>
      </w:r>
      <w:bookmarkStart w:id="5" w:name="_Toc338167830"/>
      <w:bookmarkStart w:id="6" w:name="_Toc361136403"/>
      <w:bookmarkStart w:id="7" w:name="_Toc364235708"/>
      <w:bookmarkStart w:id="8" w:name="_Toc364235752"/>
      <w:bookmarkStart w:id="9" w:name="_Toc364235834"/>
      <w:bookmarkStart w:id="10" w:name="_Toc364840099"/>
      <w:bookmarkStart w:id="11" w:name="_Toc364864309"/>
      <w:bookmarkStart w:id="12" w:name="_Toc400361364"/>
      <w:bookmarkStart w:id="13" w:name="_Toc443397154"/>
      <w:bookmarkEnd w:id="0"/>
      <w:bookmarkEnd w:id="1"/>
    </w:p>
    <w:p w14:paraId="2A7D54B2" w14:textId="5B8DA43F" w:rsidR="00E66558" w:rsidRDefault="009D71E8">
      <w:pPr>
        <w:pStyle w:val="Heading2"/>
        <w:rPr>
          <w:b w:val="0"/>
          <w:bCs/>
          <w:color w:val="auto"/>
          <w:sz w:val="24"/>
          <w:szCs w:val="24"/>
        </w:rPr>
      </w:pPr>
      <w:r>
        <w:rPr>
          <w:b w:val="0"/>
          <w:bCs/>
          <w:color w:val="auto"/>
          <w:sz w:val="24"/>
          <w:szCs w:val="24"/>
        </w:rPr>
        <w:t>This statement details our school’s use of pupil premium (and recovery premium for the 202</w:t>
      </w:r>
      <w:r w:rsidR="00C26305">
        <w:rPr>
          <w:b w:val="0"/>
          <w:bCs/>
          <w:color w:val="auto"/>
          <w:sz w:val="24"/>
          <w:szCs w:val="24"/>
        </w:rPr>
        <w:t>3</w:t>
      </w:r>
      <w:r>
        <w:rPr>
          <w:b w:val="0"/>
          <w:bCs/>
          <w:color w:val="auto"/>
          <w:sz w:val="24"/>
          <w:szCs w:val="24"/>
        </w:rPr>
        <w:t xml:space="preserve"> to 202</w:t>
      </w:r>
      <w:r w:rsidR="00C26305">
        <w:rPr>
          <w:b w:val="0"/>
          <w:bCs/>
          <w:color w:val="auto"/>
          <w:sz w:val="24"/>
          <w:szCs w:val="24"/>
        </w:rPr>
        <w:t>4</w:t>
      </w:r>
      <w:r>
        <w:rPr>
          <w:b w:val="0"/>
          <w:bCs/>
          <w:color w:val="auto"/>
          <w:sz w:val="24"/>
          <w:szCs w:val="24"/>
        </w:rPr>
        <w:t xml:space="preserve"> academic year) funding to help improve the attainment of our disadvantaged pupils. </w:t>
      </w:r>
    </w:p>
    <w:p w14:paraId="2A7D54B3" w14:textId="77777777" w:rsidR="00E66558" w:rsidRDefault="009D71E8">
      <w:pPr>
        <w:pStyle w:val="Heading2"/>
        <w:spacing w:before="240"/>
        <w:rPr>
          <w:b w:val="0"/>
          <w:bCs/>
          <w:color w:val="auto"/>
          <w:sz w:val="24"/>
          <w:szCs w:val="24"/>
        </w:rPr>
      </w:pPr>
      <w:r>
        <w:rPr>
          <w:b w:val="0"/>
          <w:bCs/>
          <w:color w:val="auto"/>
          <w:sz w:val="24"/>
          <w:szCs w:val="24"/>
        </w:rPr>
        <w:t xml:space="preserve">It outlines our pupil premium strategy, how we intend to spend the funding in this academic year and the effect that last year’s spending of pupil premium had within our school. </w:t>
      </w:r>
    </w:p>
    <w:p w14:paraId="2A7D54B4" w14:textId="77777777" w:rsidR="00E66558" w:rsidRPr="00D377E0" w:rsidRDefault="009D71E8">
      <w:pPr>
        <w:pStyle w:val="Heading2"/>
        <w:rPr>
          <w:color w:val="7030A0"/>
        </w:rPr>
      </w:pPr>
      <w:r w:rsidRPr="00D377E0">
        <w:rPr>
          <w:color w:val="7030A0"/>
        </w:rPr>
        <w:t>School overview</w:t>
      </w:r>
      <w:bookmarkEnd w:id="5"/>
      <w:bookmarkEnd w:id="6"/>
      <w:bookmarkEnd w:id="7"/>
      <w:bookmarkEnd w:id="8"/>
      <w:bookmarkEnd w:id="9"/>
      <w:bookmarkEnd w:id="10"/>
      <w:bookmarkEnd w:id="11"/>
      <w:bookmarkEnd w:id="12"/>
      <w:bookmarkEnd w:id="13"/>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D377E0">
        <w:tc>
          <w:tcPr>
            <w:tcW w:w="651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B6" w14:textId="77777777" w:rsidR="00E66558" w:rsidRDefault="009D71E8">
            <w:pPr>
              <w:pStyle w:val="TableHeader"/>
              <w:jc w:val="left"/>
            </w:pPr>
            <w:r>
              <w:t>Data</w:t>
            </w:r>
          </w:p>
        </w:tc>
      </w:tr>
      <w:tr w:rsidR="00E66558" w14:paraId="2A7D54BA"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8" w14:textId="77777777" w:rsidR="00E66558" w:rsidRDefault="009D71E8">
            <w:pPr>
              <w:pStyle w:val="TableRow"/>
            </w:pPr>
            <w:r>
              <w:t>School name</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9" w14:textId="3F4ED870" w:rsidR="00E66558" w:rsidRDefault="00F33564">
            <w:pPr>
              <w:pStyle w:val="TableRow"/>
            </w:pPr>
            <w:r>
              <w:t>Palace Fields Primary School</w:t>
            </w:r>
          </w:p>
        </w:tc>
      </w:tr>
      <w:tr w:rsidR="00991E9E" w14:paraId="2A7D54BD"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B" w14:textId="77777777" w:rsidR="00991E9E" w:rsidRPr="00D354D5" w:rsidRDefault="00991E9E" w:rsidP="00991E9E">
            <w:pPr>
              <w:pStyle w:val="TableRow"/>
            </w:pPr>
            <w:r w:rsidRPr="00D354D5">
              <w:t xml:space="preserve">Number of pupils in school </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C" w14:textId="2007650D" w:rsidR="00991E9E" w:rsidRPr="00C26305" w:rsidRDefault="00991E9E" w:rsidP="00991E9E">
            <w:pPr>
              <w:pStyle w:val="TableRow"/>
              <w:rPr>
                <w:highlight w:val="yellow"/>
              </w:rPr>
            </w:pPr>
            <w:r>
              <w:t>160</w:t>
            </w:r>
          </w:p>
        </w:tc>
      </w:tr>
      <w:tr w:rsidR="00991E9E" w14:paraId="2A7D54C0"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E" w14:textId="77777777" w:rsidR="00991E9E" w:rsidRPr="00D354D5" w:rsidRDefault="00991E9E" w:rsidP="00991E9E">
            <w:pPr>
              <w:pStyle w:val="TableRow"/>
            </w:pPr>
            <w:r w:rsidRPr="00D354D5">
              <w:t>Proportion (%) of pupil premium eligible pupils</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BF" w14:textId="130DE9D5" w:rsidR="00991E9E" w:rsidRPr="00C26305" w:rsidRDefault="00991E9E" w:rsidP="00991E9E">
            <w:pPr>
              <w:pStyle w:val="TableRow"/>
              <w:rPr>
                <w:highlight w:val="yellow"/>
              </w:rPr>
            </w:pPr>
            <w:r>
              <w:t>53.1%</w:t>
            </w:r>
          </w:p>
        </w:tc>
      </w:tr>
      <w:tr w:rsidR="00E66558" w14:paraId="2A7D54C3"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1" w14:textId="54A2E0E0" w:rsidR="00E66558" w:rsidRDefault="009D71E8">
            <w:pPr>
              <w:pStyle w:val="TableRow"/>
            </w:pPr>
            <w:r>
              <w:rPr>
                <w:szCs w:val="22"/>
              </w:rPr>
              <w:t>Academic year/years that our current pupil premium strategy plan covers</w:t>
            </w:r>
            <w:r w:rsidR="000D5A73">
              <w:rPr>
                <w:szCs w:val="22"/>
              </w:rPr>
              <w:t>.</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2" w14:textId="51540417" w:rsidR="00E66558" w:rsidRDefault="000D5A73">
            <w:pPr>
              <w:pStyle w:val="TableRow"/>
            </w:pPr>
            <w:r>
              <w:t>202</w:t>
            </w:r>
            <w:r w:rsidR="00C26305">
              <w:t>3</w:t>
            </w:r>
            <w:r>
              <w:t>-202</w:t>
            </w:r>
            <w:r w:rsidR="00C26305">
              <w:t>6</w:t>
            </w:r>
          </w:p>
        </w:tc>
      </w:tr>
      <w:tr w:rsidR="00E66558" w14:paraId="2A7D54C6"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4" w14:textId="77777777" w:rsidR="00E66558" w:rsidRDefault="009D71E8">
            <w:pPr>
              <w:pStyle w:val="TableRow"/>
            </w:pPr>
            <w:r>
              <w:rPr>
                <w:szCs w:val="22"/>
              </w:rPr>
              <w:t>Date this statement was published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5" w14:textId="3A35C432" w:rsidR="00E66558" w:rsidRDefault="0055462B">
            <w:pPr>
              <w:pStyle w:val="TableRow"/>
            </w:pPr>
            <w:r>
              <w:t>September 202</w:t>
            </w:r>
            <w:r w:rsidR="00C26305">
              <w:t>3</w:t>
            </w:r>
          </w:p>
        </w:tc>
      </w:tr>
      <w:tr w:rsidR="00E66558" w14:paraId="2A7D54C9"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7" w14:textId="77777777" w:rsidR="00E66558" w:rsidRDefault="009D71E8">
            <w:pPr>
              <w:pStyle w:val="TableRow"/>
            </w:pPr>
            <w:r>
              <w:rPr>
                <w:szCs w:val="22"/>
              </w:rPr>
              <w:t>Date on which it will be reviewed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8" w14:textId="1A433ED4" w:rsidR="00E66558" w:rsidRDefault="00F33564">
            <w:pPr>
              <w:pStyle w:val="TableRow"/>
            </w:pPr>
            <w:r>
              <w:t>01.09.202</w:t>
            </w:r>
            <w:r w:rsidR="00C26305">
              <w:t>4</w:t>
            </w:r>
            <w:r w:rsidR="000D5A73">
              <w:t xml:space="preserve"> and yearly thereafter.</w:t>
            </w:r>
          </w:p>
        </w:tc>
      </w:tr>
      <w:tr w:rsidR="00E66558" w14:paraId="2A7D54CC"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A" w14:textId="77777777" w:rsidR="00E66558" w:rsidRDefault="009D71E8">
            <w:pPr>
              <w:pStyle w:val="TableRow"/>
            </w:pPr>
            <w:r>
              <w:t>Statement authorised by</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B" w14:textId="75F23EFD" w:rsidR="00E66558" w:rsidRDefault="00F33564">
            <w:pPr>
              <w:pStyle w:val="TableRow"/>
            </w:pPr>
            <w:r>
              <w:t>Paul Holloway</w:t>
            </w:r>
          </w:p>
        </w:tc>
      </w:tr>
      <w:tr w:rsidR="00E66558" w14:paraId="2A7D54CF"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D" w14:textId="77777777" w:rsidR="00E66558" w:rsidRDefault="009D71E8">
            <w:pPr>
              <w:pStyle w:val="TableRow"/>
            </w:pPr>
            <w:r>
              <w:t>Pupil premium 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CE" w14:textId="4CD679D0" w:rsidR="00E66558" w:rsidRDefault="00F33564">
            <w:pPr>
              <w:pStyle w:val="TableRow"/>
            </w:pPr>
            <w:r>
              <w:t>Genna Hitchin</w:t>
            </w:r>
          </w:p>
        </w:tc>
      </w:tr>
      <w:tr w:rsidR="00E66558" w14:paraId="2A7D54D2" w14:textId="77777777">
        <w:tc>
          <w:tcPr>
            <w:tcW w:w="651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0" w14:textId="77777777" w:rsidR="00E66558" w:rsidRDefault="009D71E8">
            <w:pPr>
              <w:pStyle w:val="TableRow"/>
            </w:pPr>
            <w:r>
              <w:t xml:space="preserve">Governor </w:t>
            </w:r>
            <w:r>
              <w:rPr>
                <w:szCs w:val="22"/>
              </w:rPr>
              <w:t xml:space="preserve">/ Trustee </w:t>
            </w:r>
            <w:r>
              <w:t>lead</w:t>
            </w:r>
          </w:p>
        </w:tc>
        <w:tc>
          <w:tcPr>
            <w:tcW w:w="29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1" w14:textId="6B0D0581" w:rsidR="00E66558" w:rsidRDefault="00C26305">
            <w:pPr>
              <w:pStyle w:val="TableRow"/>
            </w:pPr>
            <w:r>
              <w:t>Sally Shaw</w:t>
            </w:r>
          </w:p>
        </w:tc>
      </w:tr>
    </w:tbl>
    <w:bookmarkEnd w:id="2"/>
    <w:bookmarkEnd w:id="3"/>
    <w:bookmarkEnd w:id="4"/>
    <w:p w14:paraId="2A7D54D3" w14:textId="77777777" w:rsidR="00E66558" w:rsidRPr="00D377E0" w:rsidRDefault="009D71E8">
      <w:pPr>
        <w:spacing w:before="480" w:line="240" w:lineRule="auto"/>
        <w:rPr>
          <w:b/>
          <w:color w:val="7030A0"/>
          <w:sz w:val="32"/>
          <w:szCs w:val="32"/>
        </w:rPr>
      </w:pPr>
      <w:r w:rsidRPr="00D377E0">
        <w:rPr>
          <w:b/>
          <w:color w:val="7030A0"/>
          <w:sz w:val="32"/>
          <w:szCs w:val="32"/>
        </w:rP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D377E0">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991E9E" w14:paraId="2A7D54D9"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7" w14:textId="77777777" w:rsidR="00991E9E" w:rsidRDefault="00991E9E" w:rsidP="00991E9E">
            <w:pPr>
              <w:pStyle w:val="TableRow"/>
            </w:pPr>
            <w:r>
              <w:t>Pupil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8" w14:textId="0C25B1AB" w:rsidR="00991E9E" w:rsidRPr="00CA2BC4" w:rsidRDefault="00991E9E" w:rsidP="00991E9E">
            <w:pPr>
              <w:pStyle w:val="TableRow"/>
              <w:rPr>
                <w:highlight w:val="yellow"/>
              </w:rPr>
            </w:pPr>
            <w:r>
              <w:t>£123,750</w:t>
            </w:r>
          </w:p>
        </w:tc>
      </w:tr>
      <w:tr w:rsidR="00991E9E" w14:paraId="2A7D54DC"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A" w14:textId="77777777" w:rsidR="00991E9E" w:rsidRDefault="00991E9E" w:rsidP="00991E9E">
            <w:pPr>
              <w:pStyle w:val="TableRow"/>
            </w:pPr>
            <w:r>
              <w:t>Recovery premium funding allocation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B" w14:textId="12BE353E" w:rsidR="00991E9E" w:rsidRPr="00CA2BC4" w:rsidRDefault="00991E9E" w:rsidP="00991E9E">
            <w:pPr>
              <w:pStyle w:val="TableRow"/>
              <w:rPr>
                <w:highlight w:val="yellow"/>
              </w:rPr>
            </w:pPr>
            <w:r>
              <w:t>£12,325 (plus £6,078 NTP)</w:t>
            </w:r>
          </w:p>
        </w:tc>
      </w:tr>
      <w:tr w:rsidR="00991E9E" w14:paraId="2A7D54DF" w14:textId="77777777">
        <w:trPr>
          <w:trHeight w:val="374"/>
        </w:trPr>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7D54DD" w14:textId="77777777" w:rsidR="00991E9E" w:rsidRDefault="00991E9E" w:rsidP="00991E9E">
            <w:pPr>
              <w:pStyle w:val="TableRow"/>
            </w:pPr>
            <w:r>
              <w:t>Pupil premium funding carried forward from previous years (enter £0 if not applicable)</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DE" w14:textId="66A6A41E" w:rsidR="00991E9E" w:rsidRPr="00CA2BC4" w:rsidRDefault="00991E9E" w:rsidP="00991E9E">
            <w:pPr>
              <w:pStyle w:val="TableRow"/>
              <w:rPr>
                <w:highlight w:val="yellow"/>
              </w:rPr>
            </w:pPr>
            <w:r>
              <w:t>0</w:t>
            </w:r>
          </w:p>
        </w:tc>
      </w:tr>
      <w:tr w:rsidR="00991E9E" w14:paraId="2A7D54E3" w14:textId="77777777">
        <w:tc>
          <w:tcPr>
            <w:tcW w:w="651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0" w14:textId="77777777" w:rsidR="00991E9E" w:rsidRDefault="00991E9E" w:rsidP="00991E9E">
            <w:pPr>
              <w:pStyle w:val="TableRow"/>
              <w:rPr>
                <w:b/>
              </w:rPr>
            </w:pPr>
            <w:r>
              <w:rPr>
                <w:b/>
              </w:rPr>
              <w:t>Total budget for this academic year</w:t>
            </w:r>
          </w:p>
          <w:p w14:paraId="2A7D54E1" w14:textId="77777777" w:rsidR="00991E9E" w:rsidRDefault="00991E9E" w:rsidP="00991E9E">
            <w:pPr>
              <w:pStyle w:val="TableRow"/>
            </w:pPr>
            <w:r>
              <w:t>If your school is an academy in a trust that pools this funding, state the amount available to your school this academic year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E2" w14:textId="00CF908F" w:rsidR="00991E9E" w:rsidRPr="00CA2BC4" w:rsidRDefault="00991E9E" w:rsidP="00991E9E">
            <w:pPr>
              <w:pStyle w:val="TableRow"/>
              <w:rPr>
                <w:highlight w:val="yellow"/>
              </w:rPr>
            </w:pPr>
            <w:r>
              <w:t>£136,075 (plus £6,078 NTP)</w:t>
            </w:r>
          </w:p>
        </w:tc>
      </w:tr>
    </w:tbl>
    <w:p w14:paraId="2A7D54E4" w14:textId="77777777" w:rsidR="00E66558" w:rsidRPr="00D377E0" w:rsidRDefault="009D71E8">
      <w:pPr>
        <w:pStyle w:val="Heading1"/>
        <w:rPr>
          <w:color w:val="7030A0"/>
        </w:rPr>
      </w:pPr>
      <w:r w:rsidRPr="00D377E0">
        <w:rPr>
          <w:color w:val="7030A0"/>
        </w:rPr>
        <w:lastRenderedPageBreak/>
        <w:t>Part A: Pupil premium strategy plan</w:t>
      </w:r>
    </w:p>
    <w:p w14:paraId="2A7D54E5" w14:textId="77777777" w:rsidR="00E66558" w:rsidRPr="00D377E0" w:rsidRDefault="009D71E8">
      <w:pPr>
        <w:pStyle w:val="Heading2"/>
        <w:rPr>
          <w:color w:val="7030A0"/>
        </w:rPr>
      </w:pPr>
      <w:bookmarkStart w:id="14" w:name="_Toc357771640"/>
      <w:bookmarkStart w:id="15" w:name="_Toc346793418"/>
      <w:r w:rsidRPr="00D377E0">
        <w:rPr>
          <w:color w:val="7030A0"/>
        </w:rP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746D81" w14:textId="64A629FF" w:rsidR="00ED4F0C" w:rsidRDefault="00ED4F0C">
            <w:pPr>
              <w:spacing w:before="120"/>
            </w:pPr>
            <w:r>
              <w:t xml:space="preserve">At Palace Fields Primary School we have identified the contextual considerations for our pupils. </w:t>
            </w:r>
            <w:r w:rsidR="002A37FF">
              <w:t xml:space="preserve">Our overall aim is to provide the highest quality of education for our pupils removing barriers to learning and closing the gap between disadvantaged and non-disadvantaged pupils in regards to academic achievements and through addressing the multiple vulnerabilities through pastoral support and our Thrive approach. </w:t>
            </w:r>
            <w:r>
              <w:t>Children within our school enter with lower language skills and we seek to close the gap between PP and non PPG children in regards to language development</w:t>
            </w:r>
            <w:r w:rsidR="002A37FF">
              <w:t xml:space="preserve"> as this supports academic progress</w:t>
            </w:r>
            <w:r>
              <w:t>. In place we use diagnostic assessment to identify areas that require targeting throughout all key stages and tailor intervention to support this. In place we have WELCOMM in the Early Years, precision teaching by trained teaching assistants, Fresh Start and phonics interventions. All of these approaches have been successful at improving our children’s language skills and this remains one of our key principles.</w:t>
            </w:r>
          </w:p>
          <w:p w14:paraId="2A7D54E9" w14:textId="30D05B1A" w:rsidR="00E66558" w:rsidRPr="002A37FF" w:rsidRDefault="00ED4F0C" w:rsidP="002A37FF">
            <w:pPr>
              <w:spacing w:before="120"/>
            </w:pPr>
            <w:r>
              <w:t>Alongside this we aim to improve the Mental Health and Wellbeing of our pupils including attendance rates. In place we have a free breakfast club daily, Thrive as a whole school approach and the Jigsaw PSHE scheme. Each of these were successful last academic year to improve the resilience, mental health and attendance of our disadvantaged pupils.</w:t>
            </w:r>
            <w:r w:rsidR="00CA2BC4">
              <w:t xml:space="preserve"> This year we have also introduced the PATHS curriculum to further develop resilience.</w:t>
            </w:r>
          </w:p>
        </w:tc>
      </w:tr>
    </w:tbl>
    <w:p w14:paraId="2A7D54EB" w14:textId="77777777" w:rsidR="00E66558" w:rsidRPr="00D377E0" w:rsidRDefault="009D71E8">
      <w:pPr>
        <w:pStyle w:val="Heading2"/>
        <w:spacing w:before="600"/>
        <w:rPr>
          <w:color w:val="7030A0"/>
        </w:rPr>
      </w:pPr>
      <w:r w:rsidRPr="00D377E0">
        <w:rPr>
          <w:color w:val="7030A0"/>
        </w:rPr>
        <w:t>Challenges</w:t>
      </w:r>
    </w:p>
    <w:p w14:paraId="2A7D54EC" w14:textId="77777777" w:rsidR="00E66558" w:rsidRDefault="009D71E8">
      <w:pPr>
        <w:spacing w:before="120" w:line="240" w:lineRule="auto"/>
        <w:textAlignment w:val="baseline"/>
        <w:outlineLvl w:val="0"/>
      </w:pPr>
      <w:r>
        <w:rPr>
          <w:bCs/>
          <w:color w:val="auto"/>
        </w:rPr>
        <w:t>This details</w:t>
      </w:r>
      <w:r>
        <w:rPr>
          <w:color w:val="auto"/>
        </w:rPr>
        <w:t xml:space="preserve"> the key</w:t>
      </w:r>
      <w:r>
        <w:rPr>
          <w:bCs/>
          <w:color w:val="auto"/>
        </w:rPr>
        <w:t xml:space="preserve"> </w:t>
      </w:r>
      <w:r>
        <w:rPr>
          <w:color w:val="auto"/>
        </w:rPr>
        <w:t xml:space="preserve">challenges to </w:t>
      </w:r>
      <w:r>
        <w:rPr>
          <w:bCs/>
          <w:color w:val="auto"/>
        </w:rPr>
        <w:t>achievement that we have</w:t>
      </w:r>
      <w:r>
        <w:rPr>
          <w:color w:val="auto"/>
        </w:rPr>
        <w:t xml:space="preserve"> identified among </w:t>
      </w:r>
      <w:r>
        <w:rPr>
          <w:bCs/>
          <w:color w:val="auto"/>
        </w:rPr>
        <w:t>our</w:t>
      </w:r>
      <w:r>
        <w:rPr>
          <w:color w:val="auto"/>
        </w:rP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D377E0">
        <w:tc>
          <w:tcPr>
            <w:tcW w:w="1477"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F33564"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77777777" w:rsidR="00F33564" w:rsidRDefault="00F33564" w:rsidP="00F33564">
            <w:pPr>
              <w:pStyle w:val="TableRow"/>
              <w:rPr>
                <w:sz w:val="22"/>
                <w:szCs w:val="22"/>
              </w:rPr>
            </w:pPr>
            <w:r>
              <w:rPr>
                <w:sz w:val="22"/>
                <w:szCs w:val="22"/>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1" w14:textId="17AB96E3" w:rsidR="00F33564" w:rsidRDefault="00F33564" w:rsidP="00F33564">
            <w:pPr>
              <w:pStyle w:val="TableRowCentered"/>
              <w:jc w:val="left"/>
            </w:pPr>
            <w:r w:rsidRPr="0017709A">
              <w:t>Phonic and language skills in Reception/KS1 are lower for pupils eligible for PP than for other pupils</w:t>
            </w:r>
            <w:r w:rsidR="00696B48">
              <w:t>, and even more so for pupils who are PP/SEND</w:t>
            </w:r>
            <w:r w:rsidRPr="0017709A">
              <w:t xml:space="preserve">. This slows reading and writing progress in subsequent years. </w:t>
            </w:r>
          </w:p>
        </w:tc>
      </w:tr>
      <w:tr w:rsidR="00F33564"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77777777" w:rsidR="00F33564" w:rsidRDefault="00F33564" w:rsidP="00F33564">
            <w:pPr>
              <w:pStyle w:val="TableRow"/>
              <w:rPr>
                <w:sz w:val="22"/>
                <w:szCs w:val="22"/>
              </w:rPr>
            </w:pPr>
            <w:r>
              <w:rPr>
                <w:sz w:val="22"/>
                <w:szCs w:val="22"/>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3371F5B2" w:rsidR="00F33564" w:rsidRPr="000F3361" w:rsidRDefault="000F3361" w:rsidP="000F3361">
            <w:pPr>
              <w:pStyle w:val="TableRowCentered"/>
              <w:jc w:val="left"/>
              <w:rPr>
                <w:rFonts w:cs="Arial"/>
                <w:sz w:val="22"/>
                <w:szCs w:val="22"/>
              </w:rPr>
            </w:pPr>
            <w:r w:rsidRPr="000F3361">
              <w:rPr>
                <w:rFonts w:cs="Arial"/>
                <w:color w:val="auto"/>
                <w:szCs w:val="22"/>
                <w:shd w:val="clear" w:color="auto" w:fill="FFFFFF"/>
              </w:rPr>
              <w:t>Gaps that emerged in the early life of disadvantaged students have resulted in a gap between PP and non pp students in all aspects of the curriculum.</w:t>
            </w:r>
          </w:p>
        </w:tc>
      </w:tr>
      <w:tr w:rsidR="00F354C1"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77777777" w:rsidR="00F354C1" w:rsidRDefault="00F354C1" w:rsidP="00F354C1">
            <w:pPr>
              <w:pStyle w:val="TableRow"/>
              <w:rPr>
                <w:sz w:val="22"/>
                <w:szCs w:val="22"/>
              </w:rPr>
            </w:pPr>
            <w:r>
              <w:rPr>
                <w:sz w:val="22"/>
                <w:szCs w:val="22"/>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7" w14:textId="415B974F" w:rsidR="00F354C1" w:rsidRDefault="00F354C1" w:rsidP="00F354C1">
            <w:pPr>
              <w:pStyle w:val="TableRowCentered"/>
              <w:jc w:val="left"/>
              <w:rPr>
                <w:sz w:val="22"/>
                <w:szCs w:val="22"/>
              </w:rPr>
            </w:pPr>
            <w:r w:rsidRPr="0017709A">
              <w:t>A group of pupils eligible for PP display having difficulties in Social and Emotional aspects of their learning including low confidence, low self esteem and anxiety. This leads to this group of pupils underachieving.</w:t>
            </w:r>
          </w:p>
        </w:tc>
      </w:tr>
      <w:tr w:rsidR="00F354C1" w14:paraId="2A7D54F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9" w14:textId="77777777" w:rsidR="00F354C1" w:rsidRDefault="00F354C1" w:rsidP="00F354C1">
            <w:pPr>
              <w:pStyle w:val="TableRow"/>
              <w:rPr>
                <w:sz w:val="22"/>
                <w:szCs w:val="22"/>
              </w:rPr>
            </w:pPr>
            <w:r>
              <w:rPr>
                <w:sz w:val="22"/>
                <w:szCs w:val="22"/>
              </w:rPr>
              <w:lastRenderedPageBreak/>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A" w14:textId="71C87EA6" w:rsidR="00F354C1" w:rsidRDefault="00F354C1" w:rsidP="00F354C1">
            <w:pPr>
              <w:pStyle w:val="TableRowCentered"/>
              <w:jc w:val="left"/>
              <w:rPr>
                <w:iCs/>
                <w:sz w:val="22"/>
              </w:rPr>
            </w:pPr>
            <w:r w:rsidRPr="0017709A">
              <w:t>Attendance rates for pupils eligible for PP are lower than non PP students. This reduces their school hours and causes them to fall behind on average.</w:t>
            </w:r>
          </w:p>
        </w:tc>
      </w:tr>
      <w:tr w:rsidR="00F33564" w14:paraId="546F77BF"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B8E571E" w14:textId="00E62157" w:rsidR="00F33564" w:rsidRDefault="00F33564" w:rsidP="00F33564">
            <w:pPr>
              <w:pStyle w:val="TableRow"/>
              <w:rPr>
                <w:sz w:val="22"/>
                <w:szCs w:val="22"/>
              </w:rPr>
            </w:pPr>
            <w:r>
              <w:rPr>
                <w:sz w:val="22"/>
                <w:szCs w:val="22"/>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EB0EC8C" w14:textId="746EA2FE" w:rsidR="00F33564" w:rsidRPr="00F354C1" w:rsidRDefault="00F354C1" w:rsidP="00F354C1">
            <w:pPr>
              <w:pStyle w:val="TableRowCentered"/>
              <w:jc w:val="left"/>
              <w:rPr>
                <w:rFonts w:cs="Arial"/>
              </w:rPr>
            </w:pPr>
            <w:r w:rsidRPr="00F354C1">
              <w:rPr>
                <w:rFonts w:cs="Arial"/>
                <w:color w:val="auto"/>
                <w:szCs w:val="22"/>
                <w:shd w:val="clear" w:color="auto" w:fill="FFFFFF"/>
              </w:rPr>
              <w:t>Economic/financial barriers which can result in limited experiences, lack of cultural capit</w:t>
            </w:r>
            <w:r>
              <w:rPr>
                <w:rFonts w:cs="Arial"/>
                <w:color w:val="auto"/>
                <w:szCs w:val="22"/>
                <w:shd w:val="clear" w:color="auto" w:fill="FFFFFF"/>
              </w:rPr>
              <w:t xml:space="preserve">al and consequently impacts on pupils eligible for PPs </w:t>
            </w:r>
            <w:r w:rsidRPr="00F354C1">
              <w:rPr>
                <w:rFonts w:cs="Arial"/>
                <w:color w:val="auto"/>
                <w:szCs w:val="22"/>
                <w:shd w:val="clear" w:color="auto" w:fill="FFFFFF"/>
              </w:rPr>
              <w:t>access to and understanding of the curriculum.</w:t>
            </w:r>
          </w:p>
        </w:tc>
      </w:tr>
    </w:tbl>
    <w:p w14:paraId="2A7D54FF" w14:textId="77777777" w:rsidR="00E66558" w:rsidRPr="00D377E0" w:rsidRDefault="009D71E8">
      <w:pPr>
        <w:pStyle w:val="Heading2"/>
        <w:spacing w:before="600"/>
        <w:rPr>
          <w:color w:val="7030A0"/>
        </w:rPr>
      </w:pPr>
      <w:bookmarkStart w:id="16" w:name="_Toc443397160"/>
      <w:r w:rsidRPr="00D377E0">
        <w:rPr>
          <w:color w:val="7030A0"/>
        </w:rPr>
        <w:t xml:space="preserve">Intended outcomes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D377E0">
        <w:tc>
          <w:tcPr>
            <w:tcW w:w="48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02" w14:textId="77777777" w:rsidR="00E66558" w:rsidRDefault="009D71E8">
            <w:pPr>
              <w:pStyle w:val="TableHeader"/>
              <w:jc w:val="left"/>
            </w:pPr>
            <w:r>
              <w:t>Success criteria</w:t>
            </w:r>
          </w:p>
        </w:tc>
      </w:tr>
      <w:tr w:rsidR="00E66558"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7B5AE09D" w:rsidR="00E66558" w:rsidRPr="00F33564" w:rsidRDefault="00F33564">
            <w:pPr>
              <w:pStyle w:val="TableRow"/>
              <w:rPr>
                <w:sz w:val="22"/>
                <w:szCs w:val="22"/>
              </w:rPr>
            </w:pPr>
            <w:r w:rsidRPr="00F33564">
              <w:rPr>
                <w:sz w:val="22"/>
                <w:szCs w:val="22"/>
              </w:rPr>
              <w:t>Improve attainment in Reading, Writing and Maths across both Key Stages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C77235" w14:textId="77777777" w:rsidR="00EE0A67" w:rsidRDefault="00EE0A67" w:rsidP="00F33564">
            <w:pPr>
              <w:pStyle w:val="ListParagraph"/>
              <w:numPr>
                <w:ilvl w:val="0"/>
                <w:numId w:val="14"/>
              </w:numPr>
              <w:suppressAutoHyphens w:val="0"/>
              <w:autoSpaceDN/>
              <w:spacing w:after="0" w:line="240" w:lineRule="auto"/>
              <w:rPr>
                <w:szCs w:val="22"/>
              </w:rPr>
            </w:pPr>
            <w:r>
              <w:rPr>
                <w:szCs w:val="22"/>
              </w:rPr>
              <w:t>Children eligible for PP will show an increase in scaled scores recorded on FFT</w:t>
            </w:r>
          </w:p>
          <w:p w14:paraId="70BA0960" w14:textId="77777777" w:rsidR="00E66558" w:rsidRDefault="00EE0A67" w:rsidP="00EE0A67">
            <w:pPr>
              <w:pStyle w:val="ListParagraph"/>
              <w:numPr>
                <w:ilvl w:val="0"/>
                <w:numId w:val="14"/>
              </w:numPr>
              <w:suppressAutoHyphens w:val="0"/>
              <w:autoSpaceDN/>
              <w:spacing w:after="0" w:line="240" w:lineRule="auto"/>
              <w:rPr>
                <w:szCs w:val="22"/>
              </w:rPr>
            </w:pPr>
            <w:r>
              <w:rPr>
                <w:szCs w:val="22"/>
              </w:rPr>
              <w:t>There will be an increased percentage of children eligible for PP reaching Exp+ at the end of the academic year</w:t>
            </w:r>
            <w:r w:rsidR="00542834">
              <w:rPr>
                <w:szCs w:val="22"/>
              </w:rPr>
              <w:t>.</w:t>
            </w:r>
          </w:p>
          <w:p w14:paraId="2A7D5505" w14:textId="2C068A1C" w:rsidR="00991E9E" w:rsidRPr="00EE0A67" w:rsidRDefault="00991E9E" w:rsidP="00EE0A67">
            <w:pPr>
              <w:pStyle w:val="ListParagraph"/>
              <w:numPr>
                <w:ilvl w:val="0"/>
                <w:numId w:val="14"/>
              </w:numPr>
              <w:suppressAutoHyphens w:val="0"/>
              <w:autoSpaceDN/>
              <w:spacing w:after="0" w:line="240" w:lineRule="auto"/>
              <w:rPr>
                <w:szCs w:val="22"/>
              </w:rPr>
            </w:pPr>
            <w:r w:rsidRPr="009A398C">
              <w:rPr>
                <w:color w:val="auto"/>
                <w:szCs w:val="22"/>
              </w:rPr>
              <w:t>Gap between PP and on-PP attainment will decrease.</w:t>
            </w:r>
          </w:p>
        </w:tc>
      </w:tr>
      <w:tr w:rsidR="00E66558"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4EEC4B0E" w:rsidR="00E66558" w:rsidRPr="00F33564" w:rsidRDefault="00F33564" w:rsidP="00F33564">
            <w:pPr>
              <w:pStyle w:val="TableRow"/>
              <w:rPr>
                <w:sz w:val="22"/>
                <w:szCs w:val="22"/>
              </w:rPr>
            </w:pPr>
            <w:r w:rsidRPr="00F33564">
              <w:rPr>
                <w:sz w:val="22"/>
                <w:szCs w:val="22"/>
              </w:rPr>
              <w:t>Improve the Mental Health and Wellbeing of our pupils following the continued disruption of COVID-19</w:t>
            </w:r>
            <w:r w:rsidR="008F294F">
              <w:rPr>
                <w:sz w:val="22"/>
                <w:szCs w:val="22"/>
              </w:rPr>
              <w:t xml:space="preserve"> with a focus on resilience.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E27320" w14:textId="77777777" w:rsidR="00E66558" w:rsidRPr="006D5DF5" w:rsidRDefault="006D5DF5" w:rsidP="00EE0A67">
            <w:pPr>
              <w:pStyle w:val="TableRowCentered"/>
              <w:numPr>
                <w:ilvl w:val="0"/>
                <w:numId w:val="14"/>
              </w:numPr>
              <w:spacing w:before="0" w:after="0"/>
              <w:jc w:val="left"/>
              <w:rPr>
                <w:sz w:val="22"/>
                <w:szCs w:val="22"/>
              </w:rPr>
            </w:pPr>
            <w:r>
              <w:rPr>
                <w:szCs w:val="22"/>
              </w:rPr>
              <w:t>Children’s mental health will improve and they will be able to access learning and also rebuild relationships with peers and staff</w:t>
            </w:r>
          </w:p>
          <w:p w14:paraId="4F8A9137" w14:textId="77777777" w:rsidR="006D5DF5" w:rsidRDefault="006D5DF5" w:rsidP="00EE0A67">
            <w:pPr>
              <w:pStyle w:val="ListParagraph"/>
              <w:numPr>
                <w:ilvl w:val="0"/>
                <w:numId w:val="14"/>
              </w:numPr>
              <w:spacing w:after="0"/>
              <w:rPr>
                <w:szCs w:val="22"/>
              </w:rPr>
            </w:pPr>
            <w:r w:rsidRPr="00542834">
              <w:rPr>
                <w:szCs w:val="22"/>
              </w:rPr>
              <w:t>Children’s academic achievements will increase as well as</w:t>
            </w:r>
            <w:r w:rsidR="00EE0A67">
              <w:rPr>
                <w:szCs w:val="22"/>
              </w:rPr>
              <w:t xml:space="preserve"> their Thrive assessment scores when compared with previous years.</w:t>
            </w:r>
          </w:p>
          <w:p w14:paraId="2A7D5508" w14:textId="1882B62F" w:rsidR="008F294F" w:rsidRPr="00EE0A67" w:rsidRDefault="008F294F" w:rsidP="00EE0A67">
            <w:pPr>
              <w:pStyle w:val="ListParagraph"/>
              <w:numPr>
                <w:ilvl w:val="0"/>
                <w:numId w:val="14"/>
              </w:numPr>
              <w:spacing w:after="0"/>
              <w:rPr>
                <w:szCs w:val="22"/>
              </w:rPr>
            </w:pPr>
            <w:r>
              <w:rPr>
                <w:szCs w:val="22"/>
              </w:rPr>
              <w:t>There will be an increase in their REST assessment scores.</w:t>
            </w:r>
          </w:p>
        </w:tc>
      </w:tr>
      <w:tr w:rsidR="00E66558" w14:paraId="2A7D550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D" w14:textId="155DBE4C" w:rsidR="00E66558" w:rsidRPr="00F33564" w:rsidRDefault="00F33564">
            <w:pPr>
              <w:pStyle w:val="TableRow"/>
              <w:rPr>
                <w:sz w:val="22"/>
                <w:szCs w:val="22"/>
              </w:rPr>
            </w:pPr>
            <w:r w:rsidRPr="00F33564">
              <w:rPr>
                <w:sz w:val="22"/>
                <w:szCs w:val="22"/>
              </w:rPr>
              <w:t>Improved phonic and language skills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F5866" w14:textId="77777777" w:rsidR="006D5DF5" w:rsidRDefault="006D5DF5" w:rsidP="006D5DF5">
            <w:pPr>
              <w:pStyle w:val="ListParagraph"/>
              <w:numPr>
                <w:ilvl w:val="0"/>
                <w:numId w:val="15"/>
              </w:numPr>
              <w:suppressAutoHyphens w:val="0"/>
              <w:autoSpaceDN/>
              <w:spacing w:after="0" w:line="240" w:lineRule="auto"/>
              <w:rPr>
                <w:szCs w:val="22"/>
              </w:rPr>
            </w:pPr>
            <w:r>
              <w:rPr>
                <w:szCs w:val="22"/>
              </w:rPr>
              <w:t>Close the gap in Reading ability between PP and NPP children</w:t>
            </w:r>
          </w:p>
          <w:p w14:paraId="3CB91AD8" w14:textId="77777777" w:rsidR="00E66558" w:rsidRDefault="006D5DF5" w:rsidP="006D5DF5">
            <w:pPr>
              <w:pStyle w:val="TableRowCentered"/>
              <w:numPr>
                <w:ilvl w:val="0"/>
                <w:numId w:val="15"/>
              </w:numPr>
              <w:jc w:val="left"/>
              <w:rPr>
                <w:sz w:val="22"/>
                <w:szCs w:val="22"/>
              </w:rPr>
            </w:pPr>
            <w:r>
              <w:rPr>
                <w:szCs w:val="22"/>
              </w:rPr>
              <w:t>Improve language and vocabulary which will then support writing</w:t>
            </w:r>
            <w:r>
              <w:rPr>
                <w:sz w:val="22"/>
                <w:szCs w:val="22"/>
              </w:rPr>
              <w:t xml:space="preserve"> </w:t>
            </w:r>
          </w:p>
          <w:p w14:paraId="2A7D550E" w14:textId="67709551" w:rsidR="006D5DF5" w:rsidRDefault="006D5DF5" w:rsidP="006D5DF5">
            <w:pPr>
              <w:pStyle w:val="TableRowCentered"/>
              <w:numPr>
                <w:ilvl w:val="0"/>
                <w:numId w:val="15"/>
              </w:numPr>
              <w:jc w:val="left"/>
              <w:rPr>
                <w:sz w:val="22"/>
                <w:szCs w:val="22"/>
              </w:rPr>
            </w:pPr>
            <w:r w:rsidRPr="00D028DD">
              <w:rPr>
                <w:szCs w:val="22"/>
              </w:rPr>
              <w:t>We aim to close the phonics gaps when entering KS1 and therefore achieve government standard on the phonics screening check.</w:t>
            </w:r>
          </w:p>
        </w:tc>
      </w:tr>
      <w:tr w:rsidR="00F33564" w14:paraId="2A67D19D"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D5A094" w14:textId="7865DB9D" w:rsidR="00F33564" w:rsidRPr="00F33564" w:rsidRDefault="00F33564">
            <w:pPr>
              <w:pStyle w:val="TableRow"/>
              <w:rPr>
                <w:sz w:val="22"/>
                <w:szCs w:val="22"/>
              </w:rPr>
            </w:pPr>
            <w:r w:rsidRPr="00F33564">
              <w:rPr>
                <w:sz w:val="22"/>
                <w:szCs w:val="22"/>
              </w:rPr>
              <w:t>Increased attendance rates including punctuality.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F213F1C" w14:textId="77777777" w:rsidR="00F33564" w:rsidRDefault="006D5DF5" w:rsidP="006D5DF5">
            <w:pPr>
              <w:pStyle w:val="ListParagraph"/>
              <w:numPr>
                <w:ilvl w:val="0"/>
                <w:numId w:val="16"/>
              </w:numPr>
              <w:rPr>
                <w:szCs w:val="22"/>
              </w:rPr>
            </w:pPr>
            <w:r w:rsidRPr="006D5DF5">
              <w:rPr>
                <w:szCs w:val="22"/>
              </w:rPr>
              <w:t>Attendance and punctuality rates will be within the national expectation.</w:t>
            </w:r>
          </w:p>
          <w:p w14:paraId="49AA9C3C" w14:textId="1380883F" w:rsidR="00EC5D0A" w:rsidRPr="00EC5D0A" w:rsidRDefault="00EC5D0A" w:rsidP="006D5DF5">
            <w:pPr>
              <w:pStyle w:val="ListParagraph"/>
              <w:numPr>
                <w:ilvl w:val="0"/>
                <w:numId w:val="16"/>
              </w:numPr>
              <w:rPr>
                <w:rFonts w:cs="Arial"/>
                <w:color w:val="auto"/>
                <w:sz w:val="28"/>
                <w:szCs w:val="22"/>
              </w:rPr>
            </w:pPr>
            <w:r w:rsidRPr="00EC5D0A">
              <w:rPr>
                <w:rFonts w:cs="Arial"/>
                <w:color w:val="auto"/>
                <w:szCs w:val="22"/>
                <w:shd w:val="clear" w:color="auto" w:fill="FFFFFF"/>
              </w:rPr>
              <w:lastRenderedPageBreak/>
              <w:t>The gap in attendance rates between children eligible for PP and non PPG will close in comparison with last year</w:t>
            </w:r>
          </w:p>
          <w:p w14:paraId="7A58DB05" w14:textId="77777777" w:rsidR="00EC5D0A" w:rsidRPr="00712FA7" w:rsidRDefault="00EC5D0A" w:rsidP="00EC5D0A">
            <w:pPr>
              <w:pStyle w:val="ListParagraph"/>
              <w:numPr>
                <w:ilvl w:val="0"/>
                <w:numId w:val="16"/>
              </w:numPr>
              <w:rPr>
                <w:szCs w:val="22"/>
              </w:rPr>
            </w:pPr>
            <w:r w:rsidRPr="00EC5D0A">
              <w:rPr>
                <w:rFonts w:cs="Arial"/>
                <w:color w:val="auto"/>
                <w:szCs w:val="22"/>
                <w:shd w:val="clear" w:color="auto" w:fill="FFFFFF"/>
              </w:rPr>
              <w:t>There will be reduction in persistent absence when compared with the previous year</w:t>
            </w:r>
          </w:p>
          <w:p w14:paraId="277E113B" w14:textId="3DD738C4" w:rsidR="00712FA7" w:rsidRPr="00EC5D0A" w:rsidRDefault="00712FA7" w:rsidP="00EC5D0A">
            <w:pPr>
              <w:pStyle w:val="ListParagraph"/>
              <w:numPr>
                <w:ilvl w:val="0"/>
                <w:numId w:val="16"/>
              </w:numPr>
              <w:rPr>
                <w:szCs w:val="22"/>
              </w:rPr>
            </w:pPr>
            <w:r>
              <w:rPr>
                <w:szCs w:val="22"/>
              </w:rPr>
              <w:t>Case studies will reflect intervention and positive impact</w:t>
            </w:r>
          </w:p>
        </w:tc>
      </w:tr>
      <w:tr w:rsidR="00F33564" w14:paraId="092EFC7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343830" w14:textId="5DE7326F" w:rsidR="00F33564" w:rsidRPr="00F33564" w:rsidRDefault="00F33564" w:rsidP="00F33564">
            <w:pPr>
              <w:pStyle w:val="TableRow"/>
              <w:rPr>
                <w:sz w:val="22"/>
                <w:szCs w:val="22"/>
              </w:rPr>
            </w:pPr>
            <w:r w:rsidRPr="00F33564">
              <w:rPr>
                <w:sz w:val="22"/>
                <w:szCs w:val="22"/>
              </w:rPr>
              <w:lastRenderedPageBreak/>
              <w:t>Improved behaviour of pupils particularly around transition and lunchtimes.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5710851" w14:textId="77777777" w:rsidR="00F33564" w:rsidRDefault="006D5DF5" w:rsidP="006D5DF5">
            <w:pPr>
              <w:pStyle w:val="TableRowCentered"/>
              <w:numPr>
                <w:ilvl w:val="0"/>
                <w:numId w:val="14"/>
              </w:numPr>
              <w:jc w:val="left"/>
              <w:rPr>
                <w:szCs w:val="22"/>
              </w:rPr>
            </w:pPr>
            <w:r>
              <w:rPr>
                <w:szCs w:val="22"/>
              </w:rPr>
              <w:t>Children’s mental health will improve and they will be able to access learning and also rebuild relationships with peers and staff</w:t>
            </w:r>
          </w:p>
          <w:p w14:paraId="20EDC0BB" w14:textId="6002504E" w:rsidR="006D5DF5" w:rsidRDefault="006D5DF5" w:rsidP="006D5DF5">
            <w:pPr>
              <w:pStyle w:val="TableRowCentered"/>
              <w:numPr>
                <w:ilvl w:val="0"/>
                <w:numId w:val="14"/>
              </w:numPr>
              <w:jc w:val="left"/>
              <w:rPr>
                <w:szCs w:val="22"/>
              </w:rPr>
            </w:pPr>
            <w:r>
              <w:rPr>
                <w:szCs w:val="22"/>
              </w:rPr>
              <w:t>Less behavioural incidents recorded through CPOMS at these times</w:t>
            </w:r>
          </w:p>
          <w:p w14:paraId="70F2A55A" w14:textId="77777777" w:rsidR="006D5DF5" w:rsidRPr="00D35A82" w:rsidRDefault="006D5DF5" w:rsidP="006D5DF5">
            <w:pPr>
              <w:pStyle w:val="TableRowCentered"/>
              <w:numPr>
                <w:ilvl w:val="0"/>
                <w:numId w:val="14"/>
              </w:numPr>
              <w:jc w:val="left"/>
              <w:rPr>
                <w:sz w:val="22"/>
                <w:szCs w:val="22"/>
              </w:rPr>
            </w:pPr>
            <w:r>
              <w:rPr>
                <w:szCs w:val="22"/>
              </w:rPr>
              <w:t>Pupil voice reflects positive views of transition and lunchtimes</w:t>
            </w:r>
          </w:p>
          <w:p w14:paraId="12A45A24" w14:textId="77777777" w:rsidR="00D35A82" w:rsidRPr="001F4801" w:rsidRDefault="00D35A82" w:rsidP="006D5DF5">
            <w:pPr>
              <w:pStyle w:val="TableRowCentered"/>
              <w:numPr>
                <w:ilvl w:val="0"/>
                <w:numId w:val="14"/>
              </w:numPr>
              <w:jc w:val="left"/>
              <w:rPr>
                <w:sz w:val="22"/>
                <w:szCs w:val="22"/>
              </w:rPr>
            </w:pPr>
            <w:r>
              <w:rPr>
                <w:szCs w:val="22"/>
              </w:rPr>
              <w:t>Pupils will develop their cultural capital including but not exclusive to table manners and relationships with peers</w:t>
            </w:r>
          </w:p>
          <w:p w14:paraId="645FB668" w14:textId="77777777" w:rsidR="00712FA7" w:rsidRPr="00712FA7" w:rsidRDefault="00712FA7" w:rsidP="00712FA7">
            <w:pPr>
              <w:pStyle w:val="TableRowCentered"/>
              <w:numPr>
                <w:ilvl w:val="0"/>
                <w:numId w:val="14"/>
              </w:numPr>
              <w:jc w:val="left"/>
              <w:rPr>
                <w:sz w:val="22"/>
                <w:szCs w:val="22"/>
              </w:rPr>
            </w:pPr>
            <w:r>
              <w:rPr>
                <w:szCs w:val="22"/>
              </w:rPr>
              <w:t>PASS assessments will show improved pupil voice</w:t>
            </w:r>
          </w:p>
          <w:p w14:paraId="625C477A" w14:textId="09055917" w:rsidR="00712FA7" w:rsidRPr="00712FA7" w:rsidRDefault="00712FA7" w:rsidP="00712FA7">
            <w:pPr>
              <w:pStyle w:val="TableRowCentered"/>
              <w:numPr>
                <w:ilvl w:val="0"/>
                <w:numId w:val="14"/>
              </w:numPr>
              <w:jc w:val="left"/>
              <w:rPr>
                <w:sz w:val="22"/>
                <w:szCs w:val="22"/>
              </w:rPr>
            </w:pPr>
            <w:r>
              <w:rPr>
                <w:szCs w:val="22"/>
              </w:rPr>
              <w:t>Case studies will reflect intervention and positive impact</w:t>
            </w:r>
          </w:p>
        </w:tc>
      </w:tr>
    </w:tbl>
    <w:p w14:paraId="60BAD9F6" w14:textId="77777777" w:rsidR="00120AB1" w:rsidRDefault="00120AB1">
      <w:pPr>
        <w:pStyle w:val="Heading2"/>
      </w:pPr>
    </w:p>
    <w:p w14:paraId="2A06959E" w14:textId="77777777" w:rsidR="00120AB1" w:rsidRDefault="00120AB1">
      <w:pPr>
        <w:suppressAutoHyphens w:val="0"/>
        <w:spacing w:after="0" w:line="240" w:lineRule="auto"/>
        <w:rPr>
          <w:b/>
          <w:color w:val="104F75"/>
          <w:sz w:val="32"/>
          <w:szCs w:val="32"/>
        </w:rPr>
      </w:pPr>
      <w:r>
        <w:br w:type="page"/>
      </w:r>
    </w:p>
    <w:p w14:paraId="2A7D5512" w14:textId="7B489199" w:rsidR="00E66558" w:rsidRPr="00D377E0" w:rsidRDefault="009D71E8">
      <w:pPr>
        <w:pStyle w:val="Heading2"/>
        <w:rPr>
          <w:color w:val="7030A0"/>
        </w:rPr>
      </w:pPr>
      <w:r w:rsidRPr="00D377E0">
        <w:rPr>
          <w:color w:val="7030A0"/>
        </w:rPr>
        <w:lastRenderedPageBreak/>
        <w:t>Activity in this academic year</w:t>
      </w:r>
    </w:p>
    <w:p w14:paraId="2A7D5513" w14:textId="77777777" w:rsidR="00E66558" w:rsidRDefault="009D71E8">
      <w:pPr>
        <w:spacing w:after="480"/>
      </w:pPr>
      <w:r>
        <w:t xml:space="preserve">This details how we intend to spend our pupil premium (and recovery premium funding) </w:t>
      </w:r>
      <w:r>
        <w:rPr>
          <w:b/>
          <w:bCs/>
        </w:rPr>
        <w:t>this academic year</w:t>
      </w:r>
      <w:r>
        <w:t xml:space="preserve"> to address the challenges listed above.</w:t>
      </w:r>
    </w:p>
    <w:p w14:paraId="2A7D5514" w14:textId="77777777" w:rsidR="00E66558" w:rsidRPr="00D377E0" w:rsidRDefault="009D71E8">
      <w:pPr>
        <w:pStyle w:val="Heading3"/>
        <w:rPr>
          <w:color w:val="7030A0"/>
        </w:rPr>
      </w:pPr>
      <w:r w:rsidRPr="00D377E0">
        <w:rPr>
          <w:color w:val="7030A0"/>
        </w:rPr>
        <w:t>Teaching (for example, CPD, recruitment and retention)</w:t>
      </w:r>
    </w:p>
    <w:p w14:paraId="2A7D5515" w14:textId="4C31BFC3" w:rsidR="00E66558" w:rsidRDefault="009D71E8">
      <w:r>
        <w:t xml:space="preserve">Budgeted cost: £ </w:t>
      </w:r>
      <w:r w:rsidR="00DC41DB">
        <w:t>49,636</w:t>
      </w:r>
    </w:p>
    <w:tbl>
      <w:tblPr>
        <w:tblW w:w="5000" w:type="pct"/>
        <w:tblCellMar>
          <w:left w:w="10" w:type="dxa"/>
          <w:right w:w="10" w:type="dxa"/>
        </w:tblCellMar>
        <w:tblLook w:val="04A0" w:firstRow="1" w:lastRow="0" w:firstColumn="1" w:lastColumn="0" w:noHBand="0" w:noVBand="1"/>
      </w:tblPr>
      <w:tblGrid>
        <w:gridCol w:w="2311"/>
        <w:gridCol w:w="5060"/>
        <w:gridCol w:w="2115"/>
      </w:tblGrid>
      <w:tr w:rsidR="00E66558" w14:paraId="2A7D5519" w14:textId="77777777" w:rsidTr="00816294">
        <w:tc>
          <w:tcPr>
            <w:tcW w:w="231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6" w14:textId="0694C476" w:rsidR="00E66558" w:rsidRDefault="009D71E8">
            <w:pPr>
              <w:pStyle w:val="TableHeader"/>
              <w:jc w:val="left"/>
            </w:pPr>
            <w:r>
              <w:t>Activity</w:t>
            </w:r>
            <w:r w:rsidR="00C969C6">
              <w:t>/Cost</w:t>
            </w:r>
          </w:p>
        </w:tc>
        <w:tc>
          <w:tcPr>
            <w:tcW w:w="506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7" w14:textId="03F4F7A3" w:rsidR="00E66558" w:rsidRDefault="009D71E8" w:rsidP="002A37FF">
            <w:pPr>
              <w:pStyle w:val="TableHeader"/>
              <w:jc w:val="left"/>
            </w:pPr>
            <w:r>
              <w:t>Evidence that supports this approach</w:t>
            </w:r>
            <w:r w:rsidR="007B3ADB">
              <w:t xml:space="preserve"> </w:t>
            </w:r>
          </w:p>
        </w:tc>
        <w:tc>
          <w:tcPr>
            <w:tcW w:w="2115"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E66558" w:rsidRPr="00A25199" w14:paraId="2A7D551D" w14:textId="77777777" w:rsidTr="00816294">
        <w:tc>
          <w:tcPr>
            <w:tcW w:w="2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2E58F3" w14:textId="0F068597" w:rsidR="005A7F50" w:rsidRDefault="00CA2BC4" w:rsidP="005A7F50">
            <w:pPr>
              <w:rPr>
                <w:rFonts w:cs="Arial"/>
                <w:sz w:val="22"/>
                <w:szCs w:val="22"/>
              </w:rPr>
            </w:pPr>
            <w:r>
              <w:rPr>
                <w:rFonts w:cs="Arial"/>
                <w:sz w:val="22"/>
                <w:szCs w:val="22"/>
              </w:rPr>
              <w:t>Ready Steady Write scheme</w:t>
            </w:r>
          </w:p>
          <w:p w14:paraId="171710F6" w14:textId="77777777" w:rsidR="005A7F50" w:rsidRPr="00A25199" w:rsidRDefault="005A7F50" w:rsidP="005A7F50">
            <w:pPr>
              <w:rPr>
                <w:rFonts w:cs="Arial"/>
                <w:sz w:val="22"/>
                <w:szCs w:val="22"/>
              </w:rPr>
            </w:pPr>
          </w:p>
          <w:p w14:paraId="2A7D551A" w14:textId="3609B6AF" w:rsidR="005A7F50" w:rsidRPr="00A25199" w:rsidRDefault="005A7F50" w:rsidP="005A7F50">
            <w:pPr>
              <w:pStyle w:val="TableRow"/>
              <w:rPr>
                <w:rFonts w:cs="Arial"/>
                <w:sz w:val="22"/>
                <w:szCs w:val="22"/>
              </w:rPr>
            </w:pPr>
          </w:p>
        </w:tc>
        <w:tc>
          <w:tcPr>
            <w:tcW w:w="5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843F1A" w14:textId="335B8A4B" w:rsidR="00816294" w:rsidRPr="00816294" w:rsidRDefault="00816294" w:rsidP="00C969C6">
            <w:pPr>
              <w:pStyle w:val="TableRowCentered"/>
              <w:numPr>
                <w:ilvl w:val="0"/>
                <w:numId w:val="17"/>
              </w:numPr>
              <w:jc w:val="left"/>
              <w:rPr>
                <w:rFonts w:cs="Arial"/>
                <w:color w:val="auto"/>
                <w:sz w:val="22"/>
                <w:szCs w:val="22"/>
              </w:rPr>
            </w:pPr>
            <w:r w:rsidRPr="00816294">
              <w:rPr>
                <w:rStyle w:val="Strong"/>
                <w:rFonts w:cs="Arial"/>
                <w:color w:val="auto"/>
                <w:spacing w:val="5"/>
                <w:sz w:val="22"/>
                <w:szCs w:val="22"/>
                <w:shd w:val="clear" w:color="auto" w:fill="FFFFFF"/>
              </w:rPr>
              <w:t>Ready Steady Write</w:t>
            </w:r>
            <w:r w:rsidRPr="00816294">
              <w:rPr>
                <w:rFonts w:cs="Arial"/>
                <w:color w:val="auto"/>
                <w:spacing w:val="5"/>
                <w:sz w:val="22"/>
                <w:szCs w:val="22"/>
                <w:shd w:val="clear" w:color="auto" w:fill="FFFFFF"/>
              </w:rPr>
              <w:t xml:space="preserve"> (new and improved </w:t>
            </w:r>
            <w:hyperlink r:id="rId7" w:history="1">
              <w:r w:rsidRPr="00816294">
                <w:rPr>
                  <w:rStyle w:val="Hyperlink"/>
                  <w:rFonts w:cs="Arial"/>
                  <w:color w:val="auto"/>
                  <w:spacing w:val="5"/>
                  <w:sz w:val="22"/>
                  <w:szCs w:val="22"/>
                  <w:shd w:val="clear" w:color="auto" w:fill="FFFFFF"/>
                </w:rPr>
                <w:t>Read to Write</w:t>
              </w:r>
            </w:hyperlink>
            <w:r w:rsidRPr="00816294">
              <w:rPr>
                <w:rFonts w:cs="Arial"/>
                <w:color w:val="auto"/>
                <w:spacing w:val="5"/>
                <w:sz w:val="22"/>
                <w:szCs w:val="22"/>
                <w:shd w:val="clear" w:color="auto" w:fill="FFFFFF"/>
              </w:rPr>
              <w:t xml:space="preserve">) is comprehensive and evidence-based. It provides a sequenced, ambitious curriculum, that places quality literature at its core. </w:t>
            </w:r>
            <w:r w:rsidR="00696B48">
              <w:rPr>
                <w:rFonts w:cs="Arial"/>
                <w:color w:val="auto"/>
                <w:spacing w:val="5"/>
                <w:sz w:val="22"/>
                <w:szCs w:val="22"/>
                <w:shd w:val="clear" w:color="auto" w:fill="FFFFFF"/>
              </w:rPr>
              <w:t>(The)</w:t>
            </w:r>
            <w:r w:rsidRPr="00816294">
              <w:rPr>
                <w:rFonts w:cs="Arial"/>
                <w:color w:val="auto"/>
                <w:spacing w:val="5"/>
                <w:sz w:val="22"/>
                <w:szCs w:val="22"/>
                <w:shd w:val="clear" w:color="auto" w:fill="FFFFFF"/>
              </w:rPr>
              <w:t xml:space="preserve"> units have been carefully mapped out to match the entire statutory curriculum for writing.</w:t>
            </w:r>
            <w:r>
              <w:rPr>
                <w:rFonts w:cs="Arial"/>
                <w:color w:val="auto"/>
                <w:spacing w:val="5"/>
                <w:sz w:val="22"/>
                <w:szCs w:val="22"/>
                <w:shd w:val="clear" w:color="auto" w:fill="FFFFFF"/>
              </w:rPr>
              <w:t xml:space="preserve"> </w:t>
            </w:r>
            <w:hyperlink r:id="rId8" w:history="1">
              <w:r w:rsidRPr="00A82DC6">
                <w:rPr>
                  <w:rStyle w:val="Hyperlink"/>
                  <w:rFonts w:cs="Arial"/>
                  <w:spacing w:val="5"/>
                  <w:sz w:val="22"/>
                  <w:szCs w:val="22"/>
                  <w:shd w:val="clear" w:color="auto" w:fill="FFFFFF"/>
                </w:rPr>
                <w:t>https://www.literacycounts.co.uk/ready-steady-write</w:t>
              </w:r>
            </w:hyperlink>
            <w:r>
              <w:rPr>
                <w:rFonts w:cs="Arial"/>
                <w:color w:val="auto"/>
                <w:spacing w:val="5"/>
                <w:sz w:val="22"/>
                <w:szCs w:val="22"/>
                <w:shd w:val="clear" w:color="auto" w:fill="FFFFFF"/>
              </w:rPr>
              <w:t xml:space="preserve"> </w:t>
            </w:r>
          </w:p>
          <w:p w14:paraId="0D4553A0" w14:textId="131AB451" w:rsidR="00C969C6" w:rsidRPr="00A25199" w:rsidRDefault="00C969C6" w:rsidP="00C969C6">
            <w:pPr>
              <w:pStyle w:val="TableRowCentered"/>
              <w:numPr>
                <w:ilvl w:val="0"/>
                <w:numId w:val="17"/>
              </w:numPr>
              <w:jc w:val="left"/>
              <w:rPr>
                <w:rFonts w:cs="Arial"/>
                <w:sz w:val="22"/>
                <w:szCs w:val="22"/>
              </w:rPr>
            </w:pPr>
            <w:r w:rsidRPr="00A25199">
              <w:rPr>
                <w:rFonts w:cs="Arial"/>
                <w:sz w:val="22"/>
                <w:szCs w:val="22"/>
              </w:rPr>
              <w:t>The impact of mastery learning approaches is an additional five months progress, on average, over the course of a year.</w:t>
            </w:r>
          </w:p>
          <w:p w14:paraId="4E0165E6" w14:textId="77777777" w:rsidR="00C969C6" w:rsidRPr="00A25199" w:rsidRDefault="00C969C6" w:rsidP="00C969C6">
            <w:pPr>
              <w:pStyle w:val="TableRowCentered"/>
              <w:numPr>
                <w:ilvl w:val="0"/>
                <w:numId w:val="17"/>
              </w:numPr>
              <w:jc w:val="left"/>
              <w:rPr>
                <w:rFonts w:cs="Arial"/>
                <w:sz w:val="22"/>
                <w:szCs w:val="22"/>
              </w:rPr>
            </w:pPr>
            <w:r w:rsidRPr="00A25199">
              <w:rPr>
                <w:rFonts w:cs="Arial"/>
                <w:sz w:val="22"/>
                <w:szCs w:val="22"/>
              </w:rPr>
              <w:t>Mastery learning also appears to be particularly effective when pupils are given opportunities to work in groups or teams and take responsibility for supporting each other’s progress.</w:t>
            </w:r>
          </w:p>
          <w:p w14:paraId="5C818166" w14:textId="0442D3F9" w:rsidR="002A37FF" w:rsidRPr="00A25199" w:rsidRDefault="002A37FF" w:rsidP="002A37FF">
            <w:pPr>
              <w:pStyle w:val="TableRowCentered"/>
              <w:jc w:val="left"/>
              <w:rPr>
                <w:rFonts w:cs="Arial"/>
                <w:sz w:val="22"/>
                <w:szCs w:val="22"/>
              </w:rPr>
            </w:pPr>
            <w:r w:rsidRPr="00A25199">
              <w:rPr>
                <w:rFonts w:cs="Arial"/>
                <w:sz w:val="22"/>
                <w:szCs w:val="22"/>
              </w:rPr>
              <w:t>(Education Endowment Foundation)</w:t>
            </w:r>
          </w:p>
          <w:p w14:paraId="2A7D551B" w14:textId="3A317A74" w:rsidR="00D35A82" w:rsidRPr="00A25199" w:rsidRDefault="00D35A82" w:rsidP="00D35A82">
            <w:pPr>
              <w:pStyle w:val="TableRowCentered"/>
              <w:jc w:val="left"/>
              <w:rPr>
                <w:rFonts w:cs="Arial"/>
                <w:sz w:val="22"/>
                <w:szCs w:val="22"/>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19BBFEC5" w:rsidR="00E66558" w:rsidRPr="00A25199" w:rsidRDefault="000F492F" w:rsidP="000F492F">
            <w:pPr>
              <w:pStyle w:val="TableRowCentered"/>
              <w:jc w:val="left"/>
              <w:rPr>
                <w:rFonts w:cs="Arial"/>
                <w:sz w:val="22"/>
                <w:szCs w:val="22"/>
              </w:rPr>
            </w:pPr>
            <w:r>
              <w:rPr>
                <w:rFonts w:cs="Arial"/>
                <w:sz w:val="22"/>
                <w:szCs w:val="22"/>
              </w:rPr>
              <w:t>1,2</w:t>
            </w:r>
          </w:p>
        </w:tc>
      </w:tr>
      <w:tr w:rsidR="00E66558" w:rsidRPr="00A25199" w14:paraId="2A7D5521" w14:textId="77777777" w:rsidTr="00816294">
        <w:tc>
          <w:tcPr>
            <w:tcW w:w="2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D37301" w14:textId="1F089775" w:rsidR="00E66558" w:rsidRDefault="00816294">
            <w:pPr>
              <w:pStyle w:val="TableRow"/>
              <w:rPr>
                <w:rFonts w:cs="Arial"/>
                <w:sz w:val="22"/>
                <w:szCs w:val="22"/>
              </w:rPr>
            </w:pPr>
            <w:r>
              <w:rPr>
                <w:rFonts w:cs="Arial"/>
                <w:sz w:val="22"/>
                <w:szCs w:val="22"/>
              </w:rPr>
              <w:t xml:space="preserve">Read, Write Inc including </w:t>
            </w:r>
            <w:r w:rsidR="00696B48">
              <w:rPr>
                <w:rFonts w:cs="Arial"/>
                <w:sz w:val="22"/>
                <w:szCs w:val="22"/>
              </w:rPr>
              <w:t xml:space="preserve">subscription, resources, leadership support, </w:t>
            </w:r>
            <w:r>
              <w:rPr>
                <w:rFonts w:cs="Arial"/>
                <w:sz w:val="22"/>
                <w:szCs w:val="22"/>
              </w:rPr>
              <w:t>development days and CPD online training</w:t>
            </w:r>
          </w:p>
          <w:p w14:paraId="670042BF" w14:textId="77777777" w:rsidR="00A8370B" w:rsidRDefault="00A8370B">
            <w:pPr>
              <w:pStyle w:val="TableRow"/>
              <w:rPr>
                <w:rFonts w:cs="Arial"/>
                <w:sz w:val="22"/>
                <w:szCs w:val="22"/>
              </w:rPr>
            </w:pPr>
          </w:p>
          <w:p w14:paraId="734BB8BA" w14:textId="6082A00C" w:rsidR="00A8370B" w:rsidRPr="00A25199" w:rsidRDefault="00A8370B" w:rsidP="00A8370B">
            <w:pPr>
              <w:pStyle w:val="TableRow"/>
              <w:ind w:left="0"/>
              <w:rPr>
                <w:rFonts w:cs="Arial"/>
                <w:sz w:val="22"/>
                <w:szCs w:val="22"/>
              </w:rPr>
            </w:pPr>
          </w:p>
          <w:p w14:paraId="6831095F" w14:textId="77777777" w:rsidR="005A7F50" w:rsidRPr="00A25199" w:rsidRDefault="005A7F50" w:rsidP="005A7F50">
            <w:pPr>
              <w:rPr>
                <w:rFonts w:cs="Arial"/>
                <w:sz w:val="22"/>
                <w:szCs w:val="22"/>
              </w:rPr>
            </w:pPr>
          </w:p>
          <w:p w14:paraId="2A7D551E" w14:textId="35CE5FF0" w:rsidR="005A7F50" w:rsidRPr="00A25199" w:rsidRDefault="005A7F50" w:rsidP="005A7F50">
            <w:pPr>
              <w:pStyle w:val="TableRow"/>
              <w:rPr>
                <w:rFonts w:cs="Arial"/>
                <w:sz w:val="22"/>
                <w:szCs w:val="22"/>
              </w:rPr>
            </w:pPr>
          </w:p>
        </w:tc>
        <w:tc>
          <w:tcPr>
            <w:tcW w:w="5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0DF52" w14:textId="0918CED0" w:rsidR="002A37FF" w:rsidRDefault="00816294" w:rsidP="002A37FF">
            <w:pPr>
              <w:pStyle w:val="TableRowCentered"/>
              <w:jc w:val="left"/>
              <w:rPr>
                <w:rFonts w:cs="Arial"/>
                <w:sz w:val="22"/>
                <w:szCs w:val="22"/>
              </w:rPr>
            </w:pPr>
            <w:r w:rsidRPr="00816294">
              <w:rPr>
                <w:rFonts w:cs="Arial"/>
                <w:color w:val="263238"/>
                <w:sz w:val="22"/>
                <w:szCs w:val="22"/>
                <w:shd w:val="clear" w:color="auto" w:fill="FFFFFF"/>
              </w:rPr>
              <w:t>The independent evaluators found that children in schools who were offered Read Write Inc. Phonics made, on average, one month’s additional progress in reading compared with those in the control group.</w:t>
            </w:r>
            <w:r w:rsidRPr="00816294">
              <w:rPr>
                <w:rFonts w:cs="Arial"/>
                <w:sz w:val="16"/>
                <w:szCs w:val="16"/>
              </w:rPr>
              <w:t xml:space="preserve"> </w:t>
            </w:r>
            <w:r w:rsidR="002A37FF" w:rsidRPr="00A25199">
              <w:rPr>
                <w:rFonts w:cs="Arial"/>
                <w:sz w:val="22"/>
                <w:szCs w:val="22"/>
              </w:rPr>
              <w:t>(Education Endowment Foundation)</w:t>
            </w:r>
          </w:p>
          <w:p w14:paraId="0A5869C6" w14:textId="77777777" w:rsidR="00816294" w:rsidRDefault="00816294" w:rsidP="002A37FF">
            <w:pPr>
              <w:pStyle w:val="TableRowCentered"/>
              <w:jc w:val="left"/>
              <w:rPr>
                <w:rFonts w:cs="Arial"/>
                <w:sz w:val="22"/>
                <w:szCs w:val="22"/>
              </w:rPr>
            </w:pPr>
          </w:p>
          <w:p w14:paraId="02B4F6FD" w14:textId="36BC202C" w:rsidR="00816294" w:rsidRPr="00816294" w:rsidRDefault="00816294" w:rsidP="002A37FF">
            <w:pPr>
              <w:pStyle w:val="TableRowCentered"/>
              <w:jc w:val="left"/>
              <w:rPr>
                <w:rFonts w:cs="Arial"/>
                <w:sz w:val="16"/>
                <w:szCs w:val="16"/>
              </w:rPr>
            </w:pPr>
            <w:r w:rsidRPr="00816294">
              <w:rPr>
                <w:rFonts w:cs="Arial"/>
                <w:color w:val="263238"/>
                <w:sz w:val="22"/>
                <w:szCs w:val="22"/>
                <w:shd w:val="clear" w:color="auto" w:fill="FFFFFF"/>
              </w:rPr>
              <w:t>The evaluators found some evidence that pupils eligible for free school meals (FSM) responded particularly well to Read Write Inc. Phonics and made, on average, three months more progress than pupils who were not offered the programme.</w:t>
            </w:r>
          </w:p>
          <w:p w14:paraId="7AECC36E" w14:textId="656DF661" w:rsidR="002A37FF" w:rsidRPr="00A25199" w:rsidRDefault="002A37FF" w:rsidP="002A37FF">
            <w:pPr>
              <w:pStyle w:val="TableRowCentered"/>
              <w:jc w:val="left"/>
              <w:rPr>
                <w:rFonts w:cs="Arial"/>
                <w:sz w:val="22"/>
                <w:szCs w:val="22"/>
              </w:rPr>
            </w:pPr>
          </w:p>
          <w:p w14:paraId="6145A0EC" w14:textId="77777777" w:rsidR="002A37FF" w:rsidRPr="00A25199" w:rsidRDefault="002A37FF" w:rsidP="00A25199">
            <w:pPr>
              <w:pStyle w:val="TableRowCentered"/>
              <w:jc w:val="left"/>
              <w:rPr>
                <w:rFonts w:cs="Arial"/>
                <w:color w:val="auto"/>
                <w:sz w:val="22"/>
                <w:szCs w:val="22"/>
                <w:shd w:val="clear" w:color="auto" w:fill="FFFFFF"/>
              </w:rPr>
            </w:pPr>
            <w:r w:rsidRPr="00A25199">
              <w:rPr>
                <w:rFonts w:cs="Arial"/>
                <w:color w:val="auto"/>
                <w:sz w:val="22"/>
                <w:szCs w:val="22"/>
                <w:shd w:val="clear" w:color="auto" w:fill="FFFFFF"/>
              </w:rPr>
              <w:t xml:space="preserve">‘…professional development makes a significant difference to student attainment… the effect size of professional development was 0.09 with a 95 </w:t>
            </w:r>
            <w:r w:rsidRPr="00A25199">
              <w:rPr>
                <w:rFonts w:cs="Arial"/>
                <w:color w:val="auto"/>
                <w:sz w:val="22"/>
                <w:szCs w:val="22"/>
                <w:shd w:val="clear" w:color="auto" w:fill="FFFFFF"/>
              </w:rPr>
              <w:lastRenderedPageBreak/>
              <w:t>per cent confidence interval of 0.06 to 0.13…  the effect of professional development appears to be equivalent to having a teacher in the classroom with over a decade’s experience.’ (Education Policy Institute and Ambition Institute)</w:t>
            </w:r>
          </w:p>
          <w:p w14:paraId="473B6B82" w14:textId="77777777" w:rsidR="002A37FF" w:rsidRPr="00A25199" w:rsidRDefault="002A37FF" w:rsidP="00A25199">
            <w:pPr>
              <w:pStyle w:val="TableRowCentered"/>
              <w:jc w:val="left"/>
              <w:rPr>
                <w:rFonts w:cs="Arial"/>
                <w:color w:val="auto"/>
                <w:sz w:val="22"/>
                <w:szCs w:val="22"/>
              </w:rPr>
            </w:pPr>
          </w:p>
          <w:p w14:paraId="4691E079" w14:textId="4D9828AD" w:rsidR="002A37FF" w:rsidRPr="00A25199" w:rsidRDefault="002A37FF" w:rsidP="00A25199">
            <w:pPr>
              <w:pStyle w:val="TableRowCentered"/>
              <w:jc w:val="left"/>
              <w:rPr>
                <w:rFonts w:cs="Arial"/>
                <w:color w:val="auto"/>
                <w:sz w:val="22"/>
                <w:szCs w:val="22"/>
              </w:rPr>
            </w:pPr>
            <w:r w:rsidRPr="00A25199">
              <w:rPr>
                <w:rFonts w:cs="Arial"/>
                <w:color w:val="auto"/>
                <w:sz w:val="22"/>
                <w:szCs w:val="22"/>
                <w:shd w:val="clear" w:color="auto" w:fill="FFFFFF"/>
              </w:rPr>
              <w:t>‘Spending on improving teaching might include professional development, training and support for early career teachers… Ensuring an effective teacher is in front of every class, and that every teacher is supported to keep improving, is the key ingredient of a successful school and should rightly be the top priority for Pupil Premium spending</w:t>
            </w:r>
            <w:r w:rsidRPr="00A25199">
              <w:rPr>
                <w:rFonts w:cs="Arial"/>
                <w:color w:val="auto"/>
                <w:sz w:val="22"/>
                <w:szCs w:val="22"/>
              </w:rPr>
              <w:t xml:space="preserve">’ </w:t>
            </w:r>
            <w:r w:rsidRPr="00A25199">
              <w:rPr>
                <w:rFonts w:cs="Arial"/>
                <w:color w:val="auto"/>
                <w:sz w:val="22"/>
                <w:szCs w:val="22"/>
                <w:shd w:val="clear" w:color="auto" w:fill="FFFFFF"/>
              </w:rPr>
              <w:t>(EEF Pupil Premium Guide)</w:t>
            </w:r>
          </w:p>
          <w:p w14:paraId="2A7D551F" w14:textId="77777777" w:rsidR="00E66558" w:rsidRPr="00A25199" w:rsidRDefault="00E66558">
            <w:pPr>
              <w:pStyle w:val="TableRowCentered"/>
              <w:jc w:val="left"/>
              <w:rPr>
                <w:rFonts w:cs="Arial"/>
                <w:sz w:val="22"/>
                <w:szCs w:val="22"/>
              </w:rPr>
            </w:pP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1A350299" w:rsidR="00E66558" w:rsidRPr="00A25199" w:rsidRDefault="000F492F">
            <w:pPr>
              <w:pStyle w:val="TableRowCentered"/>
              <w:jc w:val="left"/>
              <w:rPr>
                <w:rFonts w:cs="Arial"/>
                <w:sz w:val="22"/>
                <w:szCs w:val="22"/>
              </w:rPr>
            </w:pPr>
            <w:r>
              <w:rPr>
                <w:rFonts w:cs="Arial"/>
                <w:sz w:val="22"/>
                <w:szCs w:val="22"/>
              </w:rPr>
              <w:lastRenderedPageBreak/>
              <w:t>1,2</w:t>
            </w:r>
          </w:p>
        </w:tc>
      </w:tr>
      <w:tr w:rsidR="00F970CE" w:rsidRPr="00A25199" w14:paraId="63915BD6" w14:textId="77777777" w:rsidTr="00816294">
        <w:tc>
          <w:tcPr>
            <w:tcW w:w="2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7A9146" w14:textId="441CBBA4" w:rsidR="00F970CE" w:rsidRDefault="00F970CE">
            <w:pPr>
              <w:pStyle w:val="TableRow"/>
              <w:rPr>
                <w:rFonts w:cs="Arial"/>
                <w:sz w:val="22"/>
                <w:szCs w:val="22"/>
              </w:rPr>
            </w:pPr>
            <w:r w:rsidRPr="00A25199">
              <w:rPr>
                <w:rFonts w:cs="Arial"/>
                <w:sz w:val="22"/>
                <w:szCs w:val="22"/>
              </w:rPr>
              <w:t>CPD opportunities for staff linked to Metacognition</w:t>
            </w:r>
            <w:r w:rsidR="00AD1905">
              <w:rPr>
                <w:rFonts w:cs="Arial"/>
                <w:sz w:val="22"/>
                <w:szCs w:val="22"/>
              </w:rPr>
              <w:t xml:space="preserve"> </w:t>
            </w:r>
          </w:p>
          <w:p w14:paraId="3D6430D1" w14:textId="77777777" w:rsidR="00AD1905" w:rsidRDefault="00AD1905">
            <w:pPr>
              <w:pStyle w:val="TableRow"/>
              <w:rPr>
                <w:rFonts w:cs="Arial"/>
                <w:sz w:val="22"/>
                <w:szCs w:val="22"/>
              </w:rPr>
            </w:pPr>
          </w:p>
          <w:p w14:paraId="5F43250B" w14:textId="4B6E88D2" w:rsidR="00AD1905" w:rsidRPr="00A25199" w:rsidRDefault="00696B48" w:rsidP="00AD1905">
            <w:pPr>
              <w:pStyle w:val="TableRow"/>
              <w:rPr>
                <w:rFonts w:cs="Arial"/>
                <w:sz w:val="22"/>
                <w:szCs w:val="22"/>
              </w:rPr>
            </w:pPr>
            <w:r>
              <w:rPr>
                <w:rFonts w:cs="Arial"/>
                <w:sz w:val="22"/>
                <w:szCs w:val="22"/>
              </w:rPr>
              <w:t xml:space="preserve">Personalised, bespoke </w:t>
            </w:r>
            <w:r w:rsidR="00AD1905" w:rsidRPr="00A25199">
              <w:rPr>
                <w:rFonts w:cs="Arial"/>
                <w:sz w:val="22"/>
                <w:szCs w:val="22"/>
              </w:rPr>
              <w:t xml:space="preserve">CPD opportunities for staff </w:t>
            </w:r>
            <w:r w:rsidR="00AD1905">
              <w:rPr>
                <w:rFonts w:cs="Arial"/>
                <w:sz w:val="22"/>
                <w:szCs w:val="22"/>
              </w:rPr>
              <w:t>through instructional coaching using Steplab as the vehicle</w:t>
            </w:r>
          </w:p>
          <w:p w14:paraId="035B43C2" w14:textId="77777777" w:rsidR="00AD1905" w:rsidRDefault="00AD1905">
            <w:pPr>
              <w:pStyle w:val="TableRow"/>
              <w:rPr>
                <w:rFonts w:cs="Arial"/>
                <w:sz w:val="22"/>
                <w:szCs w:val="22"/>
              </w:rPr>
            </w:pPr>
          </w:p>
          <w:p w14:paraId="11A718A6" w14:textId="0487BF01" w:rsidR="00AD1905" w:rsidRPr="00A25199" w:rsidRDefault="00AD1905">
            <w:pPr>
              <w:pStyle w:val="TableRow"/>
              <w:rPr>
                <w:rFonts w:cs="Arial"/>
                <w:sz w:val="22"/>
                <w:szCs w:val="22"/>
              </w:rPr>
            </w:pPr>
            <w:r>
              <w:rPr>
                <w:rFonts w:cs="Arial"/>
                <w:sz w:val="22"/>
                <w:szCs w:val="22"/>
              </w:rPr>
              <w:t xml:space="preserve">Additional release time for staff to engage in instructional coaching. </w:t>
            </w:r>
          </w:p>
          <w:p w14:paraId="553F473D" w14:textId="77777777" w:rsidR="005A7F50" w:rsidRDefault="005A7F50">
            <w:pPr>
              <w:pStyle w:val="TableRow"/>
              <w:rPr>
                <w:rFonts w:cs="Arial"/>
                <w:sz w:val="22"/>
                <w:szCs w:val="22"/>
              </w:rPr>
            </w:pPr>
          </w:p>
          <w:p w14:paraId="4D6A7005" w14:textId="58CE8905" w:rsidR="00A8370B" w:rsidRPr="00A25199" w:rsidRDefault="00A8370B" w:rsidP="00A8370B">
            <w:pPr>
              <w:pStyle w:val="TableRow"/>
              <w:ind w:left="0"/>
              <w:rPr>
                <w:rFonts w:cs="Arial"/>
                <w:sz w:val="22"/>
                <w:szCs w:val="22"/>
              </w:rPr>
            </w:pPr>
          </w:p>
        </w:tc>
        <w:tc>
          <w:tcPr>
            <w:tcW w:w="5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BA2B6E" w14:textId="77777777" w:rsidR="00F970CE" w:rsidRPr="00A25199" w:rsidRDefault="00F970CE" w:rsidP="00696B48">
            <w:pPr>
              <w:pStyle w:val="TableRowCentered"/>
              <w:jc w:val="left"/>
              <w:rPr>
                <w:rFonts w:cs="Arial"/>
                <w:color w:val="auto"/>
                <w:sz w:val="22"/>
                <w:szCs w:val="22"/>
              </w:rPr>
            </w:pPr>
            <w:r w:rsidRPr="00A25199">
              <w:rPr>
                <w:rFonts w:cs="Arial"/>
                <w:color w:val="auto"/>
                <w:sz w:val="22"/>
                <w:szCs w:val="22"/>
              </w:rPr>
              <w:t>The average impact of metacognition and self-regulation strategies is an additional seven months’ progress over the course of a year.</w:t>
            </w:r>
          </w:p>
          <w:p w14:paraId="4748B136" w14:textId="0D7C919F" w:rsidR="00F970CE" w:rsidRPr="00A25199" w:rsidRDefault="00F970CE" w:rsidP="00696B48">
            <w:pPr>
              <w:pStyle w:val="TableRowCentered"/>
              <w:jc w:val="left"/>
              <w:rPr>
                <w:rFonts w:cs="Arial"/>
                <w:color w:val="auto"/>
                <w:sz w:val="22"/>
                <w:szCs w:val="22"/>
              </w:rPr>
            </w:pPr>
            <w:r w:rsidRPr="00A25199">
              <w:rPr>
                <w:rFonts w:cs="Arial"/>
                <w:color w:val="auto"/>
                <w:sz w:val="22"/>
                <w:szCs w:val="22"/>
              </w:rPr>
              <w:t>Metacognition and self-regulation strategies can be effective when taught in collaborative groups so that learners can support each other and make their thinking explicit through discussion.</w:t>
            </w:r>
            <w:r w:rsidR="006603DD">
              <w:rPr>
                <w:rFonts w:cs="Arial"/>
                <w:color w:val="auto"/>
                <w:sz w:val="22"/>
                <w:szCs w:val="22"/>
              </w:rPr>
              <w:t xml:space="preserve"> </w:t>
            </w:r>
            <w:r w:rsidRPr="00A25199">
              <w:rPr>
                <w:rFonts w:cs="Arial"/>
                <w:color w:val="auto"/>
                <w:sz w:val="22"/>
                <w:szCs w:val="22"/>
              </w:rPr>
              <w:t>The potential impact of metacognition and self-regulation approaches is high (+7 months additional progress.</w:t>
            </w:r>
          </w:p>
          <w:p w14:paraId="41DAC22C" w14:textId="76CCFC95" w:rsidR="00F970CE" w:rsidRPr="00A25199" w:rsidRDefault="00F970CE" w:rsidP="00696B48">
            <w:pPr>
              <w:pStyle w:val="TableRowCentered"/>
              <w:jc w:val="left"/>
              <w:rPr>
                <w:rFonts w:cs="Arial"/>
                <w:color w:val="auto"/>
                <w:sz w:val="22"/>
                <w:szCs w:val="22"/>
              </w:rPr>
            </w:pPr>
            <w:r w:rsidRPr="00A25199">
              <w:rPr>
                <w:rFonts w:cs="Arial"/>
                <w:color w:val="auto"/>
                <w:sz w:val="22"/>
                <w:szCs w:val="22"/>
              </w:rPr>
              <w:t>The evidence indicates that explicitly teaching strategies to help plan, monitor and evaluate specific aspects of their learning can be effective.</w:t>
            </w:r>
          </w:p>
          <w:p w14:paraId="3B2D6401" w14:textId="2E30F5B5" w:rsidR="00F970CE" w:rsidRPr="00A25199" w:rsidRDefault="00F970CE" w:rsidP="00696B48">
            <w:pPr>
              <w:pStyle w:val="TableRowCentered"/>
              <w:jc w:val="left"/>
              <w:rPr>
                <w:rFonts w:cs="Arial"/>
                <w:color w:val="auto"/>
                <w:sz w:val="22"/>
                <w:szCs w:val="22"/>
              </w:rPr>
            </w:pPr>
            <w:r w:rsidRPr="00A25199">
              <w:rPr>
                <w:rFonts w:cs="Arial"/>
                <w:color w:val="auto"/>
                <w:sz w:val="22"/>
                <w:szCs w:val="22"/>
              </w:rPr>
              <w:t>Teachers can demonstrate effective use of metacognitive and self-regulatory strategies by modelling their own thought processes. For example, teachers might explain their thinking when interpreting a text or solving a mathematical task, alongside promoting and developing metacognitive talk related to lesson objectives.</w:t>
            </w:r>
          </w:p>
          <w:p w14:paraId="52328455" w14:textId="302258FD" w:rsidR="00F970CE" w:rsidRPr="00A25199" w:rsidRDefault="00F970CE" w:rsidP="00696B48">
            <w:pPr>
              <w:pStyle w:val="TableRowCentered"/>
              <w:jc w:val="left"/>
              <w:rPr>
                <w:rFonts w:cs="Arial"/>
                <w:color w:val="auto"/>
                <w:sz w:val="22"/>
                <w:szCs w:val="22"/>
              </w:rPr>
            </w:pPr>
            <w:r w:rsidRPr="00A25199">
              <w:rPr>
                <w:rFonts w:cs="Arial"/>
                <w:color w:val="auto"/>
                <w:sz w:val="22"/>
                <w:szCs w:val="22"/>
              </w:rPr>
              <w:t>Professional development can be used to develop a mental model of metacognition and self-regulation, alongside an understanding of teaching metacognitive strategies.</w:t>
            </w:r>
          </w:p>
          <w:p w14:paraId="30BCB7A1" w14:textId="76E8787A" w:rsidR="002A37FF" w:rsidRPr="00A25199" w:rsidRDefault="002A37FF" w:rsidP="00696B48">
            <w:pPr>
              <w:pStyle w:val="TableRowCentered"/>
              <w:jc w:val="left"/>
              <w:rPr>
                <w:rFonts w:cs="Arial"/>
                <w:color w:val="auto"/>
                <w:sz w:val="22"/>
                <w:szCs w:val="22"/>
              </w:rPr>
            </w:pPr>
            <w:r w:rsidRPr="00A25199">
              <w:rPr>
                <w:rFonts w:cs="Arial"/>
                <w:color w:val="auto"/>
                <w:sz w:val="22"/>
                <w:szCs w:val="22"/>
              </w:rPr>
              <w:t>(Education Endowment Foundation)</w:t>
            </w:r>
          </w:p>
          <w:p w14:paraId="73EEF49A" w14:textId="77777777" w:rsidR="00D35A82" w:rsidRPr="00A25199" w:rsidRDefault="00D35A82" w:rsidP="00D35A82">
            <w:pPr>
              <w:pStyle w:val="TableRowCentered"/>
              <w:ind w:left="417"/>
              <w:jc w:val="left"/>
              <w:rPr>
                <w:rFonts w:cs="Arial"/>
                <w:color w:val="auto"/>
                <w:sz w:val="22"/>
                <w:szCs w:val="22"/>
              </w:rPr>
            </w:pPr>
          </w:p>
          <w:p w14:paraId="56BCF111" w14:textId="77777777" w:rsidR="002A37FF" w:rsidRPr="00A25199" w:rsidRDefault="002A37FF" w:rsidP="00696B48">
            <w:pPr>
              <w:pStyle w:val="TableRowCentered"/>
              <w:jc w:val="left"/>
              <w:rPr>
                <w:rFonts w:cs="Arial"/>
                <w:color w:val="auto"/>
                <w:sz w:val="22"/>
                <w:szCs w:val="22"/>
                <w:shd w:val="clear" w:color="auto" w:fill="FFFFFF"/>
              </w:rPr>
            </w:pPr>
            <w:r w:rsidRPr="00A25199">
              <w:rPr>
                <w:rFonts w:cs="Arial"/>
                <w:color w:val="auto"/>
                <w:sz w:val="22"/>
                <w:szCs w:val="22"/>
                <w:shd w:val="clear" w:color="auto" w:fill="FFFFFF"/>
              </w:rPr>
              <w:t>‘Good teaching is the most important lever schools have to improve outcomes for disadvantaged pupils’ (EEF Guide to Pupil Premium)</w:t>
            </w:r>
          </w:p>
          <w:p w14:paraId="29790A2B" w14:textId="77777777" w:rsidR="002A37FF" w:rsidRPr="00A25199" w:rsidRDefault="002A37FF" w:rsidP="002A37FF">
            <w:pPr>
              <w:pStyle w:val="TableRowCentered"/>
              <w:jc w:val="left"/>
              <w:rPr>
                <w:rFonts w:cs="Arial"/>
                <w:color w:val="auto"/>
                <w:sz w:val="22"/>
                <w:szCs w:val="22"/>
                <w:shd w:val="clear" w:color="auto" w:fill="FFFFFF"/>
              </w:rPr>
            </w:pPr>
          </w:p>
          <w:p w14:paraId="075842C4" w14:textId="2387EA2A" w:rsidR="00F970CE" w:rsidRPr="00A25199" w:rsidRDefault="002A37FF" w:rsidP="00696B48">
            <w:pPr>
              <w:pStyle w:val="TableRowCentered"/>
              <w:jc w:val="left"/>
              <w:rPr>
                <w:rFonts w:cs="Arial"/>
                <w:color w:val="auto"/>
                <w:sz w:val="22"/>
                <w:szCs w:val="22"/>
              </w:rPr>
            </w:pPr>
            <w:r w:rsidRPr="00A25199">
              <w:rPr>
                <w:rFonts w:cs="Arial"/>
                <w:color w:val="auto"/>
                <w:sz w:val="22"/>
                <w:szCs w:val="22"/>
                <w:shd w:val="clear" w:color="auto" w:fill="FFFFFF"/>
              </w:rPr>
              <w:t xml:space="preserve">‘The effect of having a very effective teacher as opposed to an average teacher is the same as the effect of reducing class size by ten students </w:t>
            </w:r>
            <w:r w:rsidRPr="00A25199">
              <w:rPr>
                <w:rFonts w:cs="Arial"/>
                <w:color w:val="auto"/>
                <w:sz w:val="22"/>
                <w:szCs w:val="22"/>
                <w:shd w:val="clear" w:color="auto" w:fill="FFFFFF"/>
              </w:rPr>
              <w:lastRenderedPageBreak/>
              <w:t>in Year 5 (ages 9-10) and thirteen or more students in Year 6 (ages 10-11). The effects of high-quality teaching are especially large for pupils from disadvantaged backgrounds, who gain an extra year’s worth of learning under very effective teachers compared to poorly performing teachers’. (The Sutton Trust)</w:t>
            </w: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060F99" w14:textId="0F3C6D1C" w:rsidR="00F970CE" w:rsidRPr="00A25199" w:rsidRDefault="000F492F">
            <w:pPr>
              <w:pStyle w:val="TableRowCentered"/>
              <w:jc w:val="left"/>
              <w:rPr>
                <w:rFonts w:cs="Arial"/>
                <w:sz w:val="22"/>
                <w:szCs w:val="22"/>
              </w:rPr>
            </w:pPr>
            <w:r>
              <w:rPr>
                <w:rFonts w:cs="Arial"/>
                <w:sz w:val="22"/>
                <w:szCs w:val="22"/>
              </w:rPr>
              <w:lastRenderedPageBreak/>
              <w:t>1,2</w:t>
            </w:r>
          </w:p>
        </w:tc>
      </w:tr>
      <w:tr w:rsidR="00AD1905" w:rsidRPr="00A25199" w14:paraId="03A8C190" w14:textId="77777777" w:rsidTr="00816294">
        <w:tc>
          <w:tcPr>
            <w:tcW w:w="2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6DA976" w14:textId="559563BA" w:rsidR="00AD1905" w:rsidRPr="00606C6D" w:rsidRDefault="00AD1905" w:rsidP="00AD1905">
            <w:pPr>
              <w:pStyle w:val="TableRow"/>
              <w:rPr>
                <w:rFonts w:cs="Arial"/>
                <w:color w:val="201F1E"/>
                <w:sz w:val="22"/>
                <w:szCs w:val="22"/>
                <w:shd w:val="clear" w:color="auto" w:fill="FFFFFF"/>
              </w:rPr>
            </w:pPr>
            <w:r w:rsidRPr="00606C6D">
              <w:rPr>
                <w:rFonts w:cs="Arial"/>
                <w:color w:val="201F1E"/>
                <w:sz w:val="22"/>
                <w:szCs w:val="22"/>
                <w:shd w:val="clear" w:color="auto" w:fill="FFFFFF"/>
              </w:rPr>
              <w:t>Additional staffing to facilitate smaller class sizes for Maths</w:t>
            </w:r>
            <w:r>
              <w:rPr>
                <w:rFonts w:cs="Arial"/>
                <w:color w:val="201F1E"/>
                <w:sz w:val="22"/>
                <w:szCs w:val="22"/>
                <w:shd w:val="clear" w:color="auto" w:fill="FFFFFF"/>
              </w:rPr>
              <w:t xml:space="preserve"> and phonics</w:t>
            </w:r>
            <w:r w:rsidRPr="00606C6D">
              <w:rPr>
                <w:rFonts w:cs="Arial"/>
                <w:color w:val="201F1E"/>
                <w:sz w:val="22"/>
                <w:szCs w:val="22"/>
                <w:shd w:val="clear" w:color="auto" w:fill="FFFFFF"/>
              </w:rPr>
              <w:t xml:space="preserve"> teaching, to support targeted support</w:t>
            </w:r>
          </w:p>
          <w:p w14:paraId="22CF419F" w14:textId="77777777" w:rsidR="00AD1905" w:rsidRPr="00A25199" w:rsidRDefault="00AD1905" w:rsidP="00AD1905">
            <w:pPr>
              <w:pStyle w:val="TableRow"/>
              <w:rPr>
                <w:rFonts w:cs="Arial"/>
                <w:sz w:val="22"/>
                <w:szCs w:val="22"/>
              </w:rPr>
            </w:pPr>
          </w:p>
        </w:tc>
        <w:tc>
          <w:tcPr>
            <w:tcW w:w="5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0AEED4" w14:textId="77777777" w:rsidR="00AD1905" w:rsidRPr="00557B2D" w:rsidRDefault="00AD1905" w:rsidP="00696B48">
            <w:pPr>
              <w:pStyle w:val="TableRowCentered"/>
              <w:jc w:val="left"/>
              <w:rPr>
                <w:rFonts w:cs="Arial"/>
                <w:color w:val="auto"/>
                <w:sz w:val="22"/>
                <w:szCs w:val="22"/>
                <w:shd w:val="clear" w:color="auto" w:fill="FFFFFF"/>
              </w:rPr>
            </w:pPr>
            <w:r w:rsidRPr="00557B2D">
              <w:rPr>
                <w:rFonts w:cs="Arial"/>
                <w:color w:val="auto"/>
                <w:sz w:val="22"/>
                <w:szCs w:val="22"/>
                <w:shd w:val="clear" w:color="auto" w:fill="FFFFFF"/>
              </w:rPr>
              <w:t>‘Good teaching is the most important lever schools have to improve outcomes for disadvantaged pupils’ (EEF Guide to Pupil Premium)</w:t>
            </w:r>
          </w:p>
          <w:p w14:paraId="3579287D" w14:textId="77777777" w:rsidR="00AD1905" w:rsidRPr="00557B2D" w:rsidRDefault="00AD1905" w:rsidP="00AD1905">
            <w:pPr>
              <w:pStyle w:val="TableRowCentered"/>
              <w:jc w:val="left"/>
              <w:rPr>
                <w:rFonts w:cs="Arial"/>
                <w:color w:val="auto"/>
                <w:sz w:val="22"/>
                <w:szCs w:val="22"/>
                <w:shd w:val="clear" w:color="auto" w:fill="FFFFFF"/>
              </w:rPr>
            </w:pPr>
          </w:p>
          <w:p w14:paraId="04153793" w14:textId="33E9F96F" w:rsidR="00AD1905" w:rsidRPr="00AD1905" w:rsidRDefault="00AD1905" w:rsidP="00696B48">
            <w:pPr>
              <w:pStyle w:val="TableRowCentered"/>
              <w:jc w:val="left"/>
              <w:rPr>
                <w:rFonts w:cs="Arial"/>
                <w:color w:val="auto"/>
                <w:sz w:val="22"/>
                <w:szCs w:val="22"/>
              </w:rPr>
            </w:pPr>
            <w:r w:rsidRPr="00557B2D">
              <w:rPr>
                <w:rFonts w:cs="Arial"/>
                <w:color w:val="auto"/>
                <w:sz w:val="22"/>
                <w:szCs w:val="22"/>
                <w:shd w:val="clear" w:color="auto" w:fill="FFFFFF"/>
              </w:rPr>
              <w:t>‘The effect of having a very effective teacher as opposed to an average teacher is the same as the effect of reducing class size by ten students in Year 5 (ages 9-10) and thirteen or more students in Year 6 (ages 10-11). The effects of high-quality teaching are especially large for pupils from disadvantaged backgrounds, who gain an extra year’s worth of learning under very effective teachers compared to poorly performing teachers’. (The Sutton Trust)</w:t>
            </w: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01A877" w14:textId="68C0FB2D" w:rsidR="00AD1905" w:rsidRDefault="00AD1905" w:rsidP="00AD1905">
            <w:pPr>
              <w:pStyle w:val="TableRowCentered"/>
              <w:jc w:val="left"/>
              <w:rPr>
                <w:rFonts w:cs="Arial"/>
                <w:sz w:val="22"/>
                <w:szCs w:val="22"/>
              </w:rPr>
            </w:pPr>
            <w:r>
              <w:rPr>
                <w:rFonts w:cs="Arial"/>
                <w:sz w:val="22"/>
                <w:szCs w:val="22"/>
              </w:rPr>
              <w:t>1,2</w:t>
            </w:r>
          </w:p>
        </w:tc>
      </w:tr>
      <w:tr w:rsidR="00606C6D" w:rsidRPr="00A25199" w14:paraId="6D6EFB77" w14:textId="77777777" w:rsidTr="00816294">
        <w:tc>
          <w:tcPr>
            <w:tcW w:w="2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1FCCC2" w14:textId="1A389BC6" w:rsidR="00606C6D" w:rsidRPr="00606C6D" w:rsidRDefault="00606C6D">
            <w:pPr>
              <w:pStyle w:val="TableRow"/>
              <w:rPr>
                <w:rFonts w:cs="Arial"/>
                <w:color w:val="201F1E"/>
                <w:sz w:val="22"/>
                <w:szCs w:val="22"/>
                <w:shd w:val="clear" w:color="auto" w:fill="FFFFFF"/>
              </w:rPr>
            </w:pPr>
            <w:r>
              <w:rPr>
                <w:rFonts w:cs="Arial"/>
                <w:color w:val="201F1E"/>
                <w:sz w:val="22"/>
                <w:szCs w:val="22"/>
                <w:shd w:val="clear" w:color="auto" w:fill="FFFFFF"/>
              </w:rPr>
              <w:t>B Squared for assessment tracking (SEND)</w:t>
            </w:r>
          </w:p>
        </w:tc>
        <w:tc>
          <w:tcPr>
            <w:tcW w:w="5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9EF95E" w14:textId="059C1BDC" w:rsidR="00606C6D" w:rsidRPr="00557B2D" w:rsidRDefault="00406F04" w:rsidP="00696B48">
            <w:pPr>
              <w:pStyle w:val="TableRowCentered"/>
              <w:jc w:val="left"/>
              <w:rPr>
                <w:rFonts w:cs="Arial"/>
                <w:color w:val="auto"/>
                <w:sz w:val="22"/>
                <w:szCs w:val="22"/>
                <w:shd w:val="clear" w:color="auto" w:fill="FFFFFF"/>
              </w:rPr>
            </w:pPr>
            <w:r w:rsidRPr="00557B2D">
              <w:rPr>
                <w:rFonts w:cs="Arial"/>
                <w:color w:val="auto"/>
                <w:shd w:val="clear" w:color="auto" w:fill="F4F4F4"/>
              </w:rPr>
              <w:t xml:space="preserve">Connecting Steps is the standard </w:t>
            </w:r>
            <w:r w:rsidR="00557B2D" w:rsidRPr="00557B2D">
              <w:rPr>
                <w:rFonts w:cs="Arial"/>
                <w:color w:val="auto"/>
                <w:shd w:val="clear" w:color="auto" w:fill="F4F4F4"/>
              </w:rPr>
              <w:t>assessment</w:t>
            </w:r>
            <w:r w:rsidRPr="00557B2D">
              <w:rPr>
                <w:rFonts w:cs="Arial"/>
                <w:color w:val="auto"/>
                <w:shd w:val="clear" w:color="auto" w:fill="F4F4F4"/>
              </w:rPr>
              <w:t xml:space="preserve"> system for pupils with SEND across a number of authorities in the UK. The simple interface, powerful features and flexible approach to progress means it works for a wide range of pupils.  (B Squared)</w:t>
            </w:r>
          </w:p>
          <w:p w14:paraId="47B14B02" w14:textId="77777777" w:rsidR="00406F04" w:rsidRPr="00557B2D" w:rsidRDefault="00406F04" w:rsidP="00696B48">
            <w:pPr>
              <w:pStyle w:val="NormalWeb"/>
              <w:shd w:val="clear" w:color="auto" w:fill="FFFFFF"/>
              <w:spacing w:before="0" w:beforeAutospacing="0" w:after="0" w:afterAutospacing="0"/>
              <w:rPr>
                <w:rFonts w:ascii="Arial" w:hAnsi="Arial" w:cs="Arial"/>
              </w:rPr>
            </w:pPr>
            <w:r w:rsidRPr="00557B2D">
              <w:rPr>
                <w:rFonts w:ascii="Arial" w:hAnsi="Arial" w:cs="Arial"/>
              </w:rPr>
              <w:t>Since the removal of Levels (2014) and P Levels (2018) schools have the flexibility to choose how to assess pupil progress. For pupils working at Age Related Expectations (ARE), this is relatively simple. </w:t>
            </w:r>
          </w:p>
          <w:p w14:paraId="779777FF" w14:textId="77777777" w:rsidR="00406F04" w:rsidRPr="00557B2D" w:rsidRDefault="00406F04" w:rsidP="00696B48">
            <w:pPr>
              <w:pStyle w:val="NormalWeb"/>
              <w:shd w:val="clear" w:color="auto" w:fill="FFFFFF"/>
              <w:spacing w:before="0" w:beforeAutospacing="0" w:after="0" w:afterAutospacing="0"/>
              <w:rPr>
                <w:rFonts w:ascii="Arial" w:hAnsi="Arial" w:cs="Arial"/>
              </w:rPr>
            </w:pPr>
            <w:r w:rsidRPr="00557B2D">
              <w:rPr>
                <w:rFonts w:ascii="Arial" w:hAnsi="Arial" w:cs="Arial"/>
              </w:rPr>
              <w:t>Schools have found it a challenge to show progress for pupils working below ARE or out of their year group. Some schools assess pupils as simply ‘working below’. This is not good enough. It is important schools are able to identify where a pupil is working, the progress the pupil has made and what those next steps will be.</w:t>
            </w:r>
          </w:p>
          <w:p w14:paraId="77FF3006" w14:textId="4A0FCB02" w:rsidR="00406F04" w:rsidRPr="00557B2D" w:rsidRDefault="00406F04" w:rsidP="00696B48">
            <w:pPr>
              <w:pStyle w:val="NormalWeb"/>
              <w:shd w:val="clear" w:color="auto" w:fill="FFFFFF"/>
              <w:spacing w:before="0" w:beforeAutospacing="0" w:after="0" w:afterAutospacing="0"/>
              <w:rPr>
                <w:rFonts w:ascii="Arial" w:hAnsi="Arial" w:cs="Arial"/>
                <w:color w:val="777777"/>
              </w:rPr>
            </w:pPr>
            <w:r w:rsidRPr="00557B2D">
              <w:rPr>
                <w:rFonts w:ascii="Arial" w:hAnsi="Arial" w:cs="Arial"/>
              </w:rPr>
              <w:t>Our assessment frameworks can show the small steps of progress pupils make from birth to 25. (B Squared)</w:t>
            </w: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3E258A2" w14:textId="0544EFFB" w:rsidR="00606C6D" w:rsidRDefault="00696B48">
            <w:pPr>
              <w:pStyle w:val="TableRowCentered"/>
              <w:jc w:val="left"/>
              <w:rPr>
                <w:rFonts w:cs="Arial"/>
                <w:sz w:val="22"/>
                <w:szCs w:val="22"/>
              </w:rPr>
            </w:pPr>
            <w:r>
              <w:rPr>
                <w:rFonts w:cs="Arial"/>
                <w:sz w:val="22"/>
                <w:szCs w:val="22"/>
              </w:rPr>
              <w:t>1</w:t>
            </w:r>
          </w:p>
        </w:tc>
      </w:tr>
      <w:tr w:rsidR="00AD1905" w:rsidRPr="00A25199" w14:paraId="4AD5A1A5" w14:textId="77777777" w:rsidTr="00816294">
        <w:tc>
          <w:tcPr>
            <w:tcW w:w="231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91A6B" w14:textId="783AB66B" w:rsidR="00AD1905" w:rsidRPr="00696B48" w:rsidRDefault="00696B48">
            <w:pPr>
              <w:pStyle w:val="TableRow"/>
              <w:rPr>
                <w:rFonts w:cs="Arial"/>
                <w:color w:val="201F1E"/>
                <w:sz w:val="22"/>
                <w:szCs w:val="22"/>
                <w:shd w:val="clear" w:color="auto" w:fill="FFFFFF"/>
              </w:rPr>
            </w:pPr>
            <w:r w:rsidRPr="00696B48">
              <w:rPr>
                <w:rFonts w:cs="Arial"/>
                <w:color w:val="201F1E"/>
                <w:sz w:val="22"/>
                <w:szCs w:val="22"/>
                <w:shd w:val="clear" w:color="auto" w:fill="FFFFFF"/>
              </w:rPr>
              <w:t xml:space="preserve">Review of Maths curriculum leading to the implementation of </w:t>
            </w:r>
            <w:r w:rsidR="00AD1905" w:rsidRPr="00696B48">
              <w:rPr>
                <w:rFonts w:cs="Arial"/>
                <w:color w:val="201F1E"/>
                <w:sz w:val="22"/>
                <w:szCs w:val="22"/>
                <w:shd w:val="clear" w:color="auto" w:fill="FFFFFF"/>
              </w:rPr>
              <w:t xml:space="preserve">Maths No Problem </w:t>
            </w:r>
            <w:r>
              <w:rPr>
                <w:rFonts w:cs="Arial"/>
                <w:color w:val="201F1E"/>
                <w:sz w:val="22"/>
                <w:szCs w:val="22"/>
                <w:shd w:val="clear" w:color="auto" w:fill="FFFFFF"/>
              </w:rPr>
              <w:t xml:space="preserve">, including </w:t>
            </w:r>
            <w:r w:rsidR="00AD1905" w:rsidRPr="00696B48">
              <w:rPr>
                <w:rFonts w:cs="Arial"/>
                <w:color w:val="201F1E"/>
                <w:sz w:val="22"/>
                <w:szCs w:val="22"/>
                <w:shd w:val="clear" w:color="auto" w:fill="FFFFFF"/>
              </w:rPr>
              <w:t>resources</w:t>
            </w:r>
            <w:r>
              <w:rPr>
                <w:rFonts w:cs="Arial"/>
                <w:color w:val="201F1E"/>
                <w:sz w:val="22"/>
                <w:szCs w:val="22"/>
                <w:shd w:val="clear" w:color="auto" w:fill="FFFFFF"/>
              </w:rPr>
              <w:t xml:space="preserve">, </w:t>
            </w:r>
            <w:r w:rsidR="00AD1905" w:rsidRPr="00696B48">
              <w:rPr>
                <w:rFonts w:cs="Arial"/>
                <w:color w:val="201F1E"/>
                <w:sz w:val="22"/>
                <w:szCs w:val="22"/>
                <w:shd w:val="clear" w:color="auto" w:fill="FFFFFF"/>
              </w:rPr>
              <w:lastRenderedPageBreak/>
              <w:t>staff training</w:t>
            </w:r>
            <w:r>
              <w:rPr>
                <w:rFonts w:cs="Arial"/>
                <w:color w:val="201F1E"/>
                <w:sz w:val="22"/>
                <w:szCs w:val="22"/>
                <w:shd w:val="clear" w:color="auto" w:fill="FFFFFF"/>
              </w:rPr>
              <w:t xml:space="preserve"> and quality assurance activities. </w:t>
            </w:r>
          </w:p>
          <w:p w14:paraId="2905DEF2" w14:textId="4897CB64" w:rsidR="00AF54D6" w:rsidRPr="00AD1905" w:rsidRDefault="00AF54D6">
            <w:pPr>
              <w:pStyle w:val="TableRow"/>
              <w:rPr>
                <w:rFonts w:cs="Arial"/>
                <w:color w:val="201F1E"/>
                <w:sz w:val="22"/>
                <w:szCs w:val="22"/>
                <w:highlight w:val="yellow"/>
                <w:shd w:val="clear" w:color="auto" w:fill="FFFFFF"/>
              </w:rPr>
            </w:pPr>
          </w:p>
        </w:tc>
        <w:tc>
          <w:tcPr>
            <w:tcW w:w="5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069809" w14:textId="77777777" w:rsidR="00696B48" w:rsidRDefault="00696B48" w:rsidP="00696B48">
            <w:pPr>
              <w:pStyle w:val="TableRowCentered"/>
              <w:jc w:val="left"/>
              <w:rPr>
                <w:rFonts w:ascii="Helvetica" w:hAnsi="Helvetica"/>
                <w:i/>
                <w:color w:val="2B3A42"/>
                <w:shd w:val="clear" w:color="auto" w:fill="FFFFFF"/>
              </w:rPr>
            </w:pPr>
            <w:r w:rsidRPr="00BB69FC">
              <w:rPr>
                <w:rFonts w:ascii="Helvetica" w:hAnsi="Helvetica"/>
                <w:i/>
                <w:color w:val="2B3A42"/>
                <w:shd w:val="clear" w:color="auto" w:fill="FFFFFF"/>
              </w:rPr>
              <w:lastRenderedPageBreak/>
              <w:t>The Maths — No Problem! Primary Series was assessed by the DfE’s expert panel, which judged that it met the core criteria for a high-quality textbook</w:t>
            </w:r>
            <w:r>
              <w:rPr>
                <w:rFonts w:cs="Arial"/>
                <w:color w:val="3C3C3C"/>
              </w:rPr>
              <w:t xml:space="preserve"> </w:t>
            </w:r>
            <w:r w:rsidRPr="00BB69FC">
              <w:rPr>
                <w:rFonts w:ascii="Helvetica" w:hAnsi="Helvetica"/>
                <w:i/>
                <w:color w:val="2B3A42"/>
                <w:shd w:val="clear" w:color="auto" w:fill="FFFFFF"/>
              </w:rPr>
              <w:t xml:space="preserve">to support teaching for mastery. As a result, the MNP Primary </w:t>
            </w:r>
            <w:r w:rsidRPr="00BB69FC">
              <w:rPr>
                <w:rFonts w:ascii="Helvetica" w:hAnsi="Helvetica"/>
                <w:i/>
                <w:color w:val="2B3A42"/>
                <w:shd w:val="clear" w:color="auto" w:fill="FFFFFF"/>
              </w:rPr>
              <w:lastRenderedPageBreak/>
              <w:t>Series are recommended textbooks for schools on the mastery programme.</w:t>
            </w:r>
          </w:p>
          <w:p w14:paraId="5C034651" w14:textId="77777777" w:rsidR="00696B48" w:rsidRDefault="00696B48" w:rsidP="00696B48">
            <w:pPr>
              <w:pStyle w:val="TableRowCentered"/>
              <w:jc w:val="left"/>
              <w:rPr>
                <w:rFonts w:ascii="Helvetica" w:hAnsi="Helvetica"/>
                <w:b/>
                <w:color w:val="2B3A42"/>
                <w:shd w:val="clear" w:color="auto" w:fill="FFFFFF"/>
              </w:rPr>
            </w:pPr>
            <w:r>
              <w:rPr>
                <w:rFonts w:ascii="Helvetica" w:hAnsi="Helvetica"/>
                <w:i/>
                <w:color w:val="2B3A42"/>
                <w:shd w:val="clear" w:color="auto" w:fill="FFFFFF"/>
              </w:rPr>
              <w:t>‘</w:t>
            </w:r>
            <w:r w:rsidRPr="00BB69FC">
              <w:rPr>
                <w:rFonts w:ascii="Helvetica" w:hAnsi="Helvetica"/>
                <w:i/>
                <w:color w:val="2B3A42"/>
                <w:shd w:val="clear" w:color="auto" w:fill="FFFFFF"/>
              </w:rPr>
              <w:t>The key principle of mastery is high expectations that all pupils will achieve… teachers are beginning to see a way forward in making a difference for teaching and learning; in particular a deep and sustainable learning for their pupils</w:t>
            </w:r>
            <w:r>
              <w:rPr>
                <w:rFonts w:ascii="Helvetica" w:hAnsi="Helvetica"/>
                <w:i/>
                <w:color w:val="2B3A42"/>
                <w:shd w:val="clear" w:color="auto" w:fill="FFFFFF"/>
              </w:rPr>
              <w:t>’ (</w:t>
            </w:r>
            <w:r>
              <w:rPr>
                <w:rFonts w:ascii="Helvetica" w:hAnsi="Helvetica"/>
                <w:b/>
                <w:color w:val="2B3A42"/>
                <w:shd w:val="clear" w:color="auto" w:fill="FFFFFF"/>
              </w:rPr>
              <w:t>NCETM)</w:t>
            </w:r>
          </w:p>
          <w:p w14:paraId="6146C447" w14:textId="04AD8259" w:rsidR="00AD1905" w:rsidRPr="00AD1905" w:rsidRDefault="00696B48" w:rsidP="00696B48">
            <w:pPr>
              <w:pStyle w:val="TableRowCentered"/>
              <w:jc w:val="left"/>
              <w:rPr>
                <w:rFonts w:cs="Arial"/>
                <w:color w:val="auto"/>
                <w:highlight w:val="yellow"/>
                <w:shd w:val="clear" w:color="auto" w:fill="F4F4F4"/>
              </w:rPr>
            </w:pPr>
            <w:r w:rsidRPr="006125CB">
              <w:rPr>
                <w:rFonts w:ascii="Helvetica" w:hAnsi="Helvetica"/>
                <w:i/>
                <w:color w:val="2B3A42"/>
                <w:shd w:val="clear" w:color="auto" w:fill="FFFFFF"/>
              </w:rPr>
              <w:t>Countries at the top of the table for attainment in mathematics education employ a mastery approach to teaching mathematics. Teachers in these countries do not differentiate their maths teaching by restricting the mathematics that ‘weaker’ children experience, whilst encouraging ‘able’ children to ‘get ahead’ through extension tasks</w:t>
            </w:r>
            <w:r>
              <w:rPr>
                <w:rFonts w:ascii="Helvetica" w:hAnsi="Helvetica"/>
                <w:i/>
                <w:color w:val="2B3A42"/>
                <w:shd w:val="clear" w:color="auto" w:fill="FFFFFF"/>
              </w:rPr>
              <w:t xml:space="preserve"> (</w:t>
            </w:r>
            <w:r>
              <w:rPr>
                <w:rFonts w:ascii="Helvetica" w:hAnsi="Helvetica"/>
                <w:b/>
                <w:color w:val="2B3A42"/>
                <w:shd w:val="clear" w:color="auto" w:fill="FFFFFF"/>
              </w:rPr>
              <w:t>NCETM)</w:t>
            </w:r>
          </w:p>
        </w:tc>
        <w:tc>
          <w:tcPr>
            <w:tcW w:w="21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E4B3E1" w14:textId="77777777" w:rsidR="00AD1905" w:rsidRDefault="00AD1905">
            <w:pPr>
              <w:pStyle w:val="TableRowCentered"/>
              <w:jc w:val="left"/>
              <w:rPr>
                <w:rFonts w:cs="Arial"/>
                <w:sz w:val="22"/>
                <w:szCs w:val="22"/>
              </w:rPr>
            </w:pPr>
          </w:p>
        </w:tc>
      </w:tr>
    </w:tbl>
    <w:p w14:paraId="067D597E" w14:textId="11DEE4B5" w:rsidR="00557B2D" w:rsidRDefault="00557B2D">
      <w:pPr>
        <w:keepNext/>
        <w:spacing w:after="60"/>
        <w:outlineLvl w:val="1"/>
        <w:rPr>
          <w:rFonts w:cs="Arial"/>
          <w:sz w:val="22"/>
          <w:szCs w:val="22"/>
        </w:rPr>
      </w:pPr>
    </w:p>
    <w:p w14:paraId="2EF8B47E" w14:textId="16311D38" w:rsidR="00557B2D" w:rsidRDefault="00557B2D">
      <w:pPr>
        <w:keepNext/>
        <w:spacing w:after="60"/>
        <w:outlineLvl w:val="1"/>
        <w:rPr>
          <w:rFonts w:cs="Arial"/>
          <w:sz w:val="22"/>
          <w:szCs w:val="22"/>
        </w:rPr>
      </w:pPr>
    </w:p>
    <w:p w14:paraId="26B27B41" w14:textId="77777777" w:rsidR="00557B2D" w:rsidRPr="00A25199" w:rsidRDefault="00557B2D">
      <w:pPr>
        <w:keepNext/>
        <w:spacing w:after="60"/>
        <w:outlineLvl w:val="1"/>
        <w:rPr>
          <w:rFonts w:cs="Arial"/>
          <w:sz w:val="22"/>
          <w:szCs w:val="22"/>
        </w:rPr>
      </w:pPr>
    </w:p>
    <w:p w14:paraId="2A7D5523" w14:textId="1DC08891" w:rsidR="00E66558" w:rsidRPr="00A25199" w:rsidRDefault="009D71E8">
      <w:pPr>
        <w:rPr>
          <w:rFonts w:cs="Arial"/>
          <w:b/>
          <w:bCs/>
          <w:color w:val="7030A0"/>
          <w:sz w:val="22"/>
          <w:szCs w:val="22"/>
        </w:rPr>
      </w:pPr>
      <w:r w:rsidRPr="00A25199">
        <w:rPr>
          <w:rFonts w:cs="Arial"/>
          <w:b/>
          <w:bCs/>
          <w:color w:val="7030A0"/>
          <w:sz w:val="22"/>
          <w:szCs w:val="22"/>
        </w:rPr>
        <w:t xml:space="preserve">Targeted academic support (for example, </w:t>
      </w:r>
      <w:r w:rsidR="00D33FE5" w:rsidRPr="00A25199">
        <w:rPr>
          <w:rFonts w:cs="Arial"/>
          <w:b/>
          <w:bCs/>
          <w:color w:val="7030A0"/>
          <w:sz w:val="22"/>
          <w:szCs w:val="22"/>
        </w:rPr>
        <w:t xml:space="preserve">tutoring, one-to-one support </w:t>
      </w:r>
      <w:r w:rsidRPr="00A25199">
        <w:rPr>
          <w:rFonts w:cs="Arial"/>
          <w:b/>
          <w:bCs/>
          <w:color w:val="7030A0"/>
          <w:sz w:val="22"/>
          <w:szCs w:val="22"/>
        </w:rPr>
        <w:t xml:space="preserve">structured interventions) </w:t>
      </w:r>
    </w:p>
    <w:p w14:paraId="2A7D5524" w14:textId="576BDCB1" w:rsidR="00E66558" w:rsidRPr="00A25199" w:rsidRDefault="009D71E8">
      <w:pPr>
        <w:rPr>
          <w:rFonts w:cs="Arial"/>
          <w:sz w:val="22"/>
          <w:szCs w:val="22"/>
        </w:rPr>
      </w:pPr>
      <w:r w:rsidRPr="00A25199">
        <w:rPr>
          <w:rFonts w:cs="Arial"/>
          <w:sz w:val="22"/>
          <w:szCs w:val="22"/>
        </w:rPr>
        <w:t xml:space="preserve">Budgeted cost: £ </w:t>
      </w:r>
      <w:r w:rsidR="00DC41DB">
        <w:rPr>
          <w:rFonts w:cs="Arial"/>
          <w:sz w:val="22"/>
          <w:szCs w:val="22"/>
        </w:rPr>
        <w:t>51,078</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A25199" w14:paraId="2A7D5528" w14:textId="77777777" w:rsidTr="00D377E0">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5" w14:textId="77777777" w:rsidR="00E66558" w:rsidRPr="00A25199" w:rsidRDefault="009D71E8">
            <w:pPr>
              <w:pStyle w:val="TableHeader"/>
              <w:jc w:val="left"/>
              <w:rPr>
                <w:rFonts w:cs="Arial"/>
                <w:sz w:val="22"/>
                <w:szCs w:val="22"/>
              </w:rPr>
            </w:pPr>
            <w:r w:rsidRPr="00A25199">
              <w:rPr>
                <w:rFonts w:cs="Arial"/>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6" w14:textId="77777777" w:rsidR="00E66558" w:rsidRPr="00A25199" w:rsidRDefault="009D71E8">
            <w:pPr>
              <w:pStyle w:val="TableHeader"/>
              <w:jc w:val="left"/>
              <w:rPr>
                <w:rFonts w:cs="Arial"/>
                <w:sz w:val="22"/>
                <w:szCs w:val="22"/>
              </w:rPr>
            </w:pPr>
            <w:r w:rsidRPr="00A25199">
              <w:rPr>
                <w:rFonts w:cs="Arial"/>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27" w14:textId="77777777" w:rsidR="00E66558" w:rsidRPr="00A25199" w:rsidRDefault="009D71E8">
            <w:pPr>
              <w:pStyle w:val="TableHeader"/>
              <w:jc w:val="left"/>
              <w:rPr>
                <w:rFonts w:cs="Arial"/>
                <w:sz w:val="22"/>
                <w:szCs w:val="22"/>
              </w:rPr>
            </w:pPr>
            <w:r w:rsidRPr="00A25199">
              <w:rPr>
                <w:rFonts w:cs="Arial"/>
                <w:sz w:val="22"/>
                <w:szCs w:val="22"/>
              </w:rPr>
              <w:t>Challenge number(s) addressed</w:t>
            </w:r>
          </w:p>
        </w:tc>
      </w:tr>
      <w:tr w:rsidR="00E66558" w:rsidRPr="00A25199" w14:paraId="2A7D552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37482" w14:textId="2150ED8C" w:rsidR="00E66558" w:rsidRPr="00A25199" w:rsidRDefault="00C969C6">
            <w:pPr>
              <w:pStyle w:val="TableRow"/>
              <w:rPr>
                <w:rFonts w:cs="Arial"/>
                <w:iCs/>
                <w:sz w:val="22"/>
                <w:szCs w:val="22"/>
              </w:rPr>
            </w:pPr>
            <w:r w:rsidRPr="00A25199">
              <w:rPr>
                <w:rFonts w:cs="Arial"/>
                <w:iCs/>
                <w:sz w:val="22"/>
                <w:szCs w:val="22"/>
              </w:rPr>
              <w:t>Reading assistants to hea</w:t>
            </w:r>
            <w:r w:rsidR="006603DD">
              <w:rPr>
                <w:rFonts w:cs="Arial"/>
                <w:iCs/>
                <w:sz w:val="22"/>
                <w:szCs w:val="22"/>
              </w:rPr>
              <w:t>r</w:t>
            </w:r>
            <w:r w:rsidRPr="00A25199">
              <w:rPr>
                <w:rFonts w:cs="Arial"/>
                <w:iCs/>
                <w:sz w:val="22"/>
                <w:szCs w:val="22"/>
              </w:rPr>
              <w:t xml:space="preserve"> readers daily and also complete phonics intervention</w:t>
            </w:r>
            <w:r w:rsidR="00883187" w:rsidRPr="00A25199">
              <w:rPr>
                <w:rFonts w:cs="Arial"/>
                <w:iCs/>
                <w:sz w:val="22"/>
                <w:szCs w:val="22"/>
              </w:rPr>
              <w:t>.</w:t>
            </w:r>
          </w:p>
          <w:p w14:paraId="019AA29A" w14:textId="77777777" w:rsidR="00883187" w:rsidRPr="00A25199" w:rsidRDefault="00883187">
            <w:pPr>
              <w:pStyle w:val="TableRow"/>
              <w:rPr>
                <w:rFonts w:cs="Arial"/>
                <w:iCs/>
                <w:sz w:val="22"/>
                <w:szCs w:val="22"/>
              </w:rPr>
            </w:pPr>
          </w:p>
          <w:p w14:paraId="2A7D5529" w14:textId="19F6F360" w:rsidR="00883187" w:rsidRPr="00A25199" w:rsidRDefault="00883187">
            <w:pPr>
              <w:pStyle w:val="TableRow"/>
              <w:rPr>
                <w:rFonts w:cs="Arial"/>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BADD2D" w14:textId="767FF4E7" w:rsidR="008E2E2E" w:rsidRPr="00A25199" w:rsidRDefault="008E2E2E" w:rsidP="00967759">
            <w:pPr>
              <w:pStyle w:val="TableRowCentered"/>
              <w:jc w:val="left"/>
              <w:rPr>
                <w:rFonts w:cs="Arial"/>
                <w:sz w:val="22"/>
                <w:szCs w:val="22"/>
              </w:rPr>
            </w:pPr>
            <w:r w:rsidRPr="00A25199">
              <w:rPr>
                <w:rFonts w:cs="Arial"/>
                <w:sz w:val="22"/>
                <w:szCs w:val="22"/>
              </w:rPr>
              <w:t>Phonics has a positive impact overall (+5 months) with very extensive evidence and is an important component in the development of early reading skills, particularly for children from disadvantaged backgrounds.</w:t>
            </w:r>
          </w:p>
          <w:p w14:paraId="153AEDBF" w14:textId="722E5813" w:rsidR="008E2E2E" w:rsidRPr="00A25199" w:rsidRDefault="008E2E2E" w:rsidP="00967759">
            <w:pPr>
              <w:pStyle w:val="TableRowCentered"/>
              <w:jc w:val="left"/>
              <w:rPr>
                <w:rFonts w:cs="Arial"/>
                <w:sz w:val="22"/>
                <w:szCs w:val="22"/>
              </w:rPr>
            </w:pPr>
            <w:r w:rsidRPr="00A25199">
              <w:rPr>
                <w:rFonts w:cs="Arial"/>
                <w:sz w:val="22"/>
                <w:szCs w:val="22"/>
              </w:rPr>
              <w:t>The teaching of phonics should be explicit and systematic to support children in making connections between the sound patterns they hear in words and the way that these words are written.</w:t>
            </w:r>
          </w:p>
          <w:p w14:paraId="7A4C1599" w14:textId="4D94FF74" w:rsidR="00E66558" w:rsidRPr="00A25199" w:rsidRDefault="008E2E2E" w:rsidP="00967759">
            <w:pPr>
              <w:pStyle w:val="TableRowCentered"/>
              <w:jc w:val="left"/>
              <w:rPr>
                <w:rFonts w:cs="Arial"/>
                <w:sz w:val="22"/>
                <w:szCs w:val="22"/>
              </w:rPr>
            </w:pPr>
            <w:r w:rsidRPr="00A25199">
              <w:rPr>
                <w:rFonts w:cs="Arial"/>
                <w:sz w:val="22"/>
                <w:szCs w:val="22"/>
              </w:rPr>
              <w:t>Phonics improves the accuracy of the child’s reading but not necessarily their comprehension. It is important that children are successful in making progress in all aspects of reading including comprehension, the development of vocabulary and spelling, which should also be taught explicitly.</w:t>
            </w:r>
          </w:p>
          <w:p w14:paraId="7B9C76DB" w14:textId="77777777" w:rsidR="008E2E2E" w:rsidRPr="00A25199" w:rsidRDefault="008E2E2E" w:rsidP="00967759">
            <w:pPr>
              <w:pStyle w:val="TableRowCentered"/>
              <w:jc w:val="left"/>
              <w:rPr>
                <w:rFonts w:cs="Arial"/>
                <w:sz w:val="22"/>
                <w:szCs w:val="22"/>
              </w:rPr>
            </w:pPr>
            <w:r w:rsidRPr="00A25199">
              <w:rPr>
                <w:rFonts w:cs="Arial"/>
                <w:sz w:val="22"/>
                <w:szCs w:val="22"/>
              </w:rPr>
              <w:lastRenderedPageBreak/>
              <w:t>The average impact of the adoption of phonics approaches is about an additional five months’ progress over the course of a year.</w:t>
            </w:r>
          </w:p>
          <w:p w14:paraId="48445ABD" w14:textId="77777777" w:rsidR="008E2E2E" w:rsidRPr="00A25199" w:rsidRDefault="008E2E2E" w:rsidP="00967759">
            <w:pPr>
              <w:pStyle w:val="TableRowCentered"/>
              <w:jc w:val="left"/>
              <w:rPr>
                <w:rFonts w:cs="Arial"/>
                <w:sz w:val="22"/>
                <w:szCs w:val="22"/>
              </w:rPr>
            </w:pPr>
            <w:r w:rsidRPr="00A25199">
              <w:rPr>
                <w:rFonts w:cs="Arial"/>
                <w:sz w:val="22"/>
                <w:szCs w:val="22"/>
              </w:rPr>
              <w:t>Phonics approaches have been consistently found to be effective in supporting younger pupils to master the basics of reading, with an average impact of an additional five months’ progress. Research suggests that phonics is particularly beneficial for younger learners (4−7 year olds) as they begin to read. Teaching phonics is more effective on average than other approaches to early reading (such as whole language or alphabetic approaches), though it should be emphasised that effective phonics techniques are usually embedded in a rich literacy environment for early readers and are only one part of a successful literacy strategy.</w:t>
            </w:r>
          </w:p>
          <w:p w14:paraId="2A7D552A" w14:textId="12BE25CA" w:rsidR="002A37FF" w:rsidRPr="00A25199" w:rsidRDefault="002A37FF" w:rsidP="002A37FF">
            <w:pPr>
              <w:pStyle w:val="TableRowCentered"/>
              <w:jc w:val="left"/>
              <w:rPr>
                <w:rFonts w:cs="Arial"/>
                <w:sz w:val="22"/>
                <w:szCs w:val="22"/>
              </w:rPr>
            </w:pPr>
            <w:r w:rsidRPr="00A25199">
              <w:rPr>
                <w:rFonts w:cs="Arial"/>
                <w:sz w:val="22"/>
                <w:szCs w:val="22"/>
              </w:rPr>
              <w:t>(Education Endowment Foundation)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0CEA7FCA" w:rsidR="00E66558" w:rsidRPr="00A25199" w:rsidRDefault="001843FF">
            <w:pPr>
              <w:pStyle w:val="TableRowCentered"/>
              <w:jc w:val="left"/>
              <w:rPr>
                <w:rFonts w:cs="Arial"/>
                <w:sz w:val="22"/>
                <w:szCs w:val="22"/>
              </w:rPr>
            </w:pPr>
            <w:r>
              <w:rPr>
                <w:rFonts w:cs="Arial"/>
                <w:sz w:val="22"/>
                <w:szCs w:val="22"/>
              </w:rPr>
              <w:lastRenderedPageBreak/>
              <w:t>1,2</w:t>
            </w:r>
          </w:p>
        </w:tc>
      </w:tr>
      <w:tr w:rsidR="00F354C1" w:rsidRPr="00A25199" w14:paraId="7D64C3D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9468B7" w14:textId="6D4891CC" w:rsidR="00A3172C" w:rsidRPr="00606C6D" w:rsidRDefault="00816294" w:rsidP="00F354C1">
            <w:pPr>
              <w:pStyle w:val="TableRow"/>
              <w:rPr>
                <w:rFonts w:cs="Arial"/>
                <w:color w:val="201F1E"/>
                <w:sz w:val="22"/>
                <w:szCs w:val="22"/>
                <w:shd w:val="clear" w:color="auto" w:fill="FFFFFF"/>
              </w:rPr>
            </w:pPr>
            <w:r>
              <w:rPr>
                <w:rFonts w:cs="Arial"/>
                <w:color w:val="201F1E"/>
                <w:sz w:val="22"/>
                <w:szCs w:val="22"/>
                <w:shd w:val="clear" w:color="auto" w:fill="FFFFFF"/>
              </w:rPr>
              <w:t>Teaching assistant</w:t>
            </w:r>
            <w:r w:rsidR="006603DD" w:rsidRPr="00606C6D">
              <w:rPr>
                <w:rFonts w:cs="Arial"/>
                <w:color w:val="201F1E"/>
                <w:sz w:val="22"/>
                <w:szCs w:val="22"/>
                <w:shd w:val="clear" w:color="auto" w:fill="FFFFFF"/>
              </w:rPr>
              <w:t xml:space="preserve"> to teach small Maths and </w:t>
            </w:r>
            <w:r>
              <w:rPr>
                <w:rFonts w:cs="Arial"/>
                <w:color w:val="201F1E"/>
                <w:sz w:val="22"/>
                <w:szCs w:val="22"/>
                <w:shd w:val="clear" w:color="auto" w:fill="FFFFFF"/>
              </w:rPr>
              <w:t>Phonics</w:t>
            </w:r>
            <w:r w:rsidR="006603DD" w:rsidRPr="00606C6D">
              <w:rPr>
                <w:rFonts w:cs="Arial"/>
                <w:color w:val="201F1E"/>
                <w:sz w:val="22"/>
                <w:szCs w:val="22"/>
                <w:shd w:val="clear" w:color="auto" w:fill="FFFFFF"/>
              </w:rPr>
              <w:t xml:space="preserve"> and recovery interventions through tutoring in the afternoons.</w:t>
            </w:r>
          </w:p>
          <w:p w14:paraId="1CC591E1" w14:textId="627A2B52" w:rsidR="008F294F" w:rsidRPr="00606C6D" w:rsidRDefault="008F294F" w:rsidP="00F354C1">
            <w:pPr>
              <w:pStyle w:val="TableRow"/>
              <w:rPr>
                <w:rFonts w:cs="Arial"/>
                <w:color w:val="201F1E"/>
                <w:sz w:val="22"/>
                <w:szCs w:val="22"/>
                <w:shd w:val="clear" w:color="auto" w:fill="FFFFFF"/>
              </w:rPr>
            </w:pPr>
          </w:p>
          <w:p w14:paraId="03DCC6AE" w14:textId="37E9AB16" w:rsidR="008F294F" w:rsidRDefault="008F294F" w:rsidP="00F354C1">
            <w:pPr>
              <w:pStyle w:val="TableRow"/>
              <w:rPr>
                <w:rFonts w:cs="Arial"/>
                <w:color w:val="201F1E"/>
                <w:sz w:val="22"/>
                <w:szCs w:val="22"/>
                <w:shd w:val="clear" w:color="auto" w:fill="FFFFFF"/>
              </w:rPr>
            </w:pPr>
            <w:r w:rsidRPr="00606C6D">
              <w:rPr>
                <w:rFonts w:cs="Arial"/>
                <w:color w:val="201F1E"/>
                <w:sz w:val="22"/>
                <w:szCs w:val="22"/>
                <w:shd w:val="clear" w:color="auto" w:fill="FFFFFF"/>
              </w:rPr>
              <w:t xml:space="preserve">Focus on closing the gap in </w:t>
            </w:r>
            <w:r w:rsidR="00BA3915">
              <w:rPr>
                <w:rFonts w:cs="Arial"/>
                <w:color w:val="201F1E"/>
                <w:sz w:val="22"/>
                <w:szCs w:val="22"/>
                <w:shd w:val="clear" w:color="auto" w:fill="FFFFFF"/>
              </w:rPr>
              <w:t>writing</w:t>
            </w:r>
            <w:r w:rsidRPr="00606C6D">
              <w:rPr>
                <w:rFonts w:cs="Arial"/>
                <w:color w:val="201F1E"/>
                <w:sz w:val="22"/>
                <w:szCs w:val="22"/>
                <w:shd w:val="clear" w:color="auto" w:fill="FFFFFF"/>
              </w:rPr>
              <w:t xml:space="preserve"> and Maths for PP and NPP.</w:t>
            </w:r>
          </w:p>
          <w:p w14:paraId="2C486FAD" w14:textId="77777777" w:rsidR="00BA3915" w:rsidRDefault="00BA3915" w:rsidP="00F354C1">
            <w:pPr>
              <w:pStyle w:val="TableRow"/>
              <w:rPr>
                <w:rFonts w:cs="Arial"/>
                <w:color w:val="201F1E"/>
                <w:sz w:val="22"/>
                <w:szCs w:val="22"/>
                <w:shd w:val="clear" w:color="auto" w:fill="FFFFFF"/>
              </w:rPr>
            </w:pPr>
          </w:p>
          <w:p w14:paraId="48BE2EC2" w14:textId="629B24AC" w:rsidR="00BA3915" w:rsidRPr="00606C6D" w:rsidRDefault="00BA3915" w:rsidP="00F354C1">
            <w:pPr>
              <w:pStyle w:val="TableRow"/>
              <w:rPr>
                <w:rFonts w:cs="Arial"/>
                <w:color w:val="201F1E"/>
                <w:sz w:val="22"/>
                <w:szCs w:val="22"/>
                <w:shd w:val="clear" w:color="auto" w:fill="FFFFFF"/>
              </w:rPr>
            </w:pPr>
            <w:r w:rsidRPr="00967759">
              <w:rPr>
                <w:rFonts w:cs="Arial"/>
                <w:i/>
                <w:iCs/>
                <w:color w:val="201F1E"/>
                <w:sz w:val="22"/>
                <w:szCs w:val="22"/>
                <w:shd w:val="clear" w:color="auto" w:fill="FFFFFF"/>
              </w:rPr>
              <w:t>(</w:t>
            </w:r>
            <w:r w:rsidR="00967759" w:rsidRPr="00967759">
              <w:rPr>
                <w:rFonts w:cs="Arial"/>
                <w:i/>
                <w:iCs/>
                <w:color w:val="201F1E"/>
                <w:sz w:val="22"/>
                <w:szCs w:val="22"/>
                <w:shd w:val="clear" w:color="auto" w:fill="FFFFFF"/>
              </w:rPr>
              <w:t>contribution to the NTP additional funding to support 1:1 and small group tuition</w:t>
            </w:r>
            <w:r>
              <w:rPr>
                <w:rFonts w:cs="Arial"/>
                <w:color w:val="201F1E"/>
                <w:sz w:val="22"/>
                <w:szCs w:val="22"/>
                <w:shd w:val="clear" w:color="auto" w:fill="FFFFFF"/>
              </w:rPr>
              <w:t xml:space="preserve">) </w:t>
            </w:r>
          </w:p>
          <w:p w14:paraId="7E1F4562" w14:textId="39A81C9D" w:rsidR="00F7028D" w:rsidRPr="00186894" w:rsidRDefault="00F7028D" w:rsidP="00802A7B">
            <w:pPr>
              <w:pStyle w:val="TableRow"/>
              <w:rPr>
                <w:rFonts w:cs="Arial"/>
                <w:iCs/>
                <w:sz w:val="22"/>
                <w:szCs w:val="22"/>
                <w:highlight w:val="yellow"/>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D6DDDB" w14:textId="77777777" w:rsidR="00F354C1" w:rsidRPr="00F7028D" w:rsidRDefault="00F354C1" w:rsidP="00967759">
            <w:pPr>
              <w:pStyle w:val="TableRowCentered"/>
              <w:jc w:val="left"/>
              <w:rPr>
                <w:rFonts w:cs="Arial"/>
                <w:color w:val="auto"/>
                <w:sz w:val="22"/>
                <w:szCs w:val="22"/>
                <w:shd w:val="clear" w:color="auto" w:fill="FFFFFF"/>
              </w:rPr>
            </w:pPr>
            <w:r w:rsidRPr="00F7028D">
              <w:rPr>
                <w:rFonts w:cs="Arial"/>
                <w:color w:val="2B3A42"/>
                <w:sz w:val="22"/>
                <w:szCs w:val="22"/>
                <w:shd w:val="clear" w:color="auto" w:fill="FFFFFF"/>
              </w:rPr>
              <w:t>‘</w:t>
            </w:r>
            <w:r w:rsidRPr="00F7028D">
              <w:rPr>
                <w:rFonts w:cs="Arial"/>
                <w:color w:val="auto"/>
                <w:sz w:val="22"/>
                <w:szCs w:val="22"/>
                <w:shd w:val="clear" w:color="auto" w:fill="FFFFFF"/>
              </w:rPr>
              <w:t>Good teaching is the most important lever schools have to improve outcomes for disadvantaged pupils’ (EEF Guide to Pupil Premium)</w:t>
            </w:r>
          </w:p>
          <w:p w14:paraId="7C09C976" w14:textId="77777777" w:rsidR="00F354C1" w:rsidRPr="00F7028D" w:rsidRDefault="00F354C1" w:rsidP="00F354C1">
            <w:pPr>
              <w:pStyle w:val="TableRowCentered"/>
              <w:jc w:val="left"/>
              <w:rPr>
                <w:rFonts w:cs="Arial"/>
                <w:color w:val="auto"/>
                <w:sz w:val="22"/>
                <w:szCs w:val="22"/>
                <w:shd w:val="clear" w:color="auto" w:fill="FFFFFF"/>
              </w:rPr>
            </w:pPr>
          </w:p>
          <w:p w14:paraId="1E82A8D5" w14:textId="77777777" w:rsidR="00F354C1" w:rsidRPr="00F7028D" w:rsidRDefault="00F354C1" w:rsidP="00967759">
            <w:pPr>
              <w:pStyle w:val="TableRowCentered"/>
              <w:jc w:val="left"/>
              <w:rPr>
                <w:rFonts w:cs="Arial"/>
                <w:color w:val="auto"/>
                <w:sz w:val="22"/>
                <w:szCs w:val="22"/>
                <w:shd w:val="clear" w:color="auto" w:fill="FFFFFF"/>
              </w:rPr>
            </w:pPr>
            <w:r w:rsidRPr="00F7028D">
              <w:rPr>
                <w:rFonts w:cs="Arial"/>
                <w:color w:val="auto"/>
                <w:sz w:val="22"/>
                <w:szCs w:val="22"/>
                <w:shd w:val="clear" w:color="auto" w:fill="FFFFFF"/>
              </w:rPr>
              <w:t>‘The effect of having a very effective teacher as opposed to an average teacher is the same as the effect of reducing class size by ten students in Year 5 (ages 9-10) and thirteen or more students in Year 6 (ages 10-11). The effects of high-quality teaching are especially large for pupils from disadvantaged backgrounds, who gain an extra year’s worth of learning under very effective teachers compared to poorly performing teachers’. (The Sutton Trust)</w:t>
            </w:r>
          </w:p>
          <w:p w14:paraId="1593BBB0" w14:textId="77777777" w:rsidR="00F354C1" w:rsidRPr="00F7028D" w:rsidRDefault="00F354C1" w:rsidP="00F354C1">
            <w:pPr>
              <w:pStyle w:val="TableRowCentered"/>
              <w:jc w:val="left"/>
              <w:rPr>
                <w:rFonts w:cs="Arial"/>
                <w:color w:val="auto"/>
                <w:sz w:val="22"/>
                <w:szCs w:val="22"/>
              </w:rPr>
            </w:pPr>
          </w:p>
          <w:p w14:paraId="5F940D47" w14:textId="77777777" w:rsidR="00F354C1" w:rsidRPr="00F7028D" w:rsidRDefault="00F354C1" w:rsidP="00967759">
            <w:pPr>
              <w:pStyle w:val="TableRowCentered"/>
              <w:jc w:val="left"/>
              <w:rPr>
                <w:rFonts w:cs="Arial"/>
                <w:color w:val="auto"/>
                <w:sz w:val="22"/>
                <w:szCs w:val="22"/>
                <w:shd w:val="clear" w:color="auto" w:fill="FFFFFF"/>
              </w:rPr>
            </w:pPr>
            <w:r w:rsidRPr="00F7028D">
              <w:rPr>
                <w:rFonts w:cs="Arial"/>
                <w:color w:val="auto"/>
                <w:sz w:val="22"/>
                <w:szCs w:val="22"/>
                <w:shd w:val="clear" w:color="auto" w:fill="FFFFFF"/>
              </w:rPr>
              <w:t>‘Evidence indicates that one to one tuition can be effective, delivering approximately five additional months’ progress on average’</w:t>
            </w:r>
          </w:p>
          <w:p w14:paraId="10B5CC32" w14:textId="4DCE3B6D" w:rsidR="00F354C1" w:rsidRPr="00186894" w:rsidRDefault="00F354C1" w:rsidP="00967759">
            <w:pPr>
              <w:pStyle w:val="TableRowCentered"/>
              <w:jc w:val="left"/>
              <w:rPr>
                <w:rFonts w:cs="Arial"/>
                <w:sz w:val="22"/>
                <w:szCs w:val="22"/>
                <w:highlight w:val="yellow"/>
              </w:rPr>
            </w:pPr>
            <w:r w:rsidRPr="00F7028D">
              <w:rPr>
                <w:rFonts w:cs="Arial"/>
                <w:color w:val="auto"/>
                <w:sz w:val="22"/>
                <w:szCs w:val="22"/>
                <w:shd w:val="clear" w:color="auto" w:fill="FFFFFF"/>
              </w:rPr>
              <w:t>‘Overall, evidence shows that small group tuition is effective… Once group size increases above six or seven there is a noticeable reduction in effectiveness’ (EEF Toolkit)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675CED" w14:textId="0DF9122E" w:rsidR="00F354C1" w:rsidRPr="00186894" w:rsidRDefault="00F354C1" w:rsidP="00F354C1">
            <w:pPr>
              <w:pStyle w:val="TableRowCentered"/>
              <w:jc w:val="left"/>
              <w:rPr>
                <w:rFonts w:cs="Arial"/>
                <w:sz w:val="22"/>
                <w:szCs w:val="22"/>
                <w:highlight w:val="yellow"/>
              </w:rPr>
            </w:pPr>
          </w:p>
        </w:tc>
      </w:tr>
      <w:tr w:rsidR="008E2E2E" w:rsidRPr="00A25199" w14:paraId="379049DC"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2945BE" w14:textId="77777777" w:rsidR="008E2E2E" w:rsidRPr="00A25199" w:rsidRDefault="008E2E2E">
            <w:pPr>
              <w:pStyle w:val="TableRow"/>
              <w:rPr>
                <w:rFonts w:cs="Arial"/>
                <w:iCs/>
                <w:sz w:val="22"/>
                <w:szCs w:val="22"/>
              </w:rPr>
            </w:pPr>
            <w:r w:rsidRPr="00A25199">
              <w:rPr>
                <w:rFonts w:cs="Arial"/>
                <w:iCs/>
                <w:sz w:val="22"/>
                <w:szCs w:val="22"/>
              </w:rPr>
              <w:lastRenderedPageBreak/>
              <w:t>Phonics Intervention</w:t>
            </w:r>
            <w:r w:rsidR="00070AEE" w:rsidRPr="00A25199">
              <w:rPr>
                <w:rFonts w:cs="Arial"/>
                <w:iCs/>
                <w:sz w:val="22"/>
                <w:szCs w:val="22"/>
              </w:rPr>
              <w:t xml:space="preserve"> by a teaching assistant</w:t>
            </w:r>
          </w:p>
          <w:p w14:paraId="5E65CF14" w14:textId="2FFBF2C2" w:rsidR="00883187" w:rsidRPr="00A25199" w:rsidRDefault="00883187">
            <w:pPr>
              <w:pStyle w:val="TableRow"/>
              <w:rPr>
                <w:rFonts w:cs="Arial"/>
                <w:iCs/>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30FCAB" w14:textId="4C0ADFAA" w:rsidR="00070AEE" w:rsidRPr="00A25199" w:rsidRDefault="00070AEE" w:rsidP="00967759">
            <w:pPr>
              <w:pStyle w:val="TableRowCentered"/>
              <w:jc w:val="left"/>
              <w:rPr>
                <w:rFonts w:cs="Arial"/>
                <w:sz w:val="22"/>
                <w:szCs w:val="22"/>
              </w:rPr>
            </w:pPr>
            <w:r w:rsidRPr="00A25199">
              <w:rPr>
                <w:rFonts w:cs="Arial"/>
                <w:sz w:val="22"/>
                <w:szCs w:val="22"/>
              </w:rPr>
              <w:t>Teaching assistants can provide a large positive impact on learner outcomes</w:t>
            </w:r>
            <w:r w:rsidR="00D35A82" w:rsidRPr="00A25199">
              <w:rPr>
                <w:rFonts w:cs="Arial"/>
                <w:sz w:val="22"/>
                <w:szCs w:val="22"/>
              </w:rPr>
              <w:t>.</w:t>
            </w:r>
          </w:p>
          <w:p w14:paraId="033FD9EB" w14:textId="07245080" w:rsidR="008E2E2E" w:rsidRPr="00A25199" w:rsidRDefault="00070AEE" w:rsidP="00967759">
            <w:pPr>
              <w:pStyle w:val="TableRowCentered"/>
              <w:jc w:val="left"/>
              <w:rPr>
                <w:rFonts w:cs="Arial"/>
                <w:sz w:val="22"/>
                <w:szCs w:val="22"/>
              </w:rPr>
            </w:pPr>
            <w:r w:rsidRPr="00A25199">
              <w:rPr>
                <w:rFonts w:cs="Arial"/>
                <w:sz w:val="22"/>
                <w:szCs w:val="22"/>
              </w:rPr>
              <w:t>The high average impact hides a large variation between the different approaches to teaching assistant deployment. Targeted deployment, where teaching assistants are trained to deliver an intervention to small groups or individuals has a higher impact, whereas deployment of teaching assistants in everyday classroom environments has not been shown to have a positive impact on learner outcomes.</w:t>
            </w:r>
            <w:r w:rsidR="00D35A82" w:rsidRPr="00A25199">
              <w:rPr>
                <w:rFonts w:cs="Arial"/>
                <w:sz w:val="22"/>
                <w:szCs w:val="22"/>
              </w:rPr>
              <w:t xml:space="preserve"> </w:t>
            </w:r>
            <w:r w:rsidR="008E2E2E" w:rsidRPr="00A25199">
              <w:rPr>
                <w:rFonts w:cs="Arial"/>
                <w:sz w:val="22"/>
                <w:szCs w:val="22"/>
              </w:rPr>
              <w:t>Phonics has a positive impact overall (+5 months) with very extensive evidence and is an important component in the development of early reading skills, particularly for children from disadvantaged backgrounds.</w:t>
            </w:r>
          </w:p>
          <w:p w14:paraId="12DB0A85" w14:textId="77777777" w:rsidR="008E2E2E" w:rsidRPr="00A25199" w:rsidRDefault="008E2E2E" w:rsidP="00967759">
            <w:pPr>
              <w:pStyle w:val="TableRowCentered"/>
              <w:jc w:val="left"/>
              <w:rPr>
                <w:rFonts w:cs="Arial"/>
                <w:sz w:val="22"/>
                <w:szCs w:val="22"/>
              </w:rPr>
            </w:pPr>
            <w:r w:rsidRPr="00A25199">
              <w:rPr>
                <w:rFonts w:cs="Arial"/>
                <w:sz w:val="22"/>
                <w:szCs w:val="22"/>
              </w:rPr>
              <w:t>The average impact of the adoption of phonics approaches is about an additional five months’ progress over the course of a year.</w:t>
            </w:r>
          </w:p>
          <w:p w14:paraId="3880C6B3" w14:textId="77777777" w:rsidR="008E2E2E" w:rsidRPr="00A25199" w:rsidRDefault="008E2E2E" w:rsidP="00967759">
            <w:pPr>
              <w:pStyle w:val="TableRowCentered"/>
              <w:jc w:val="left"/>
              <w:rPr>
                <w:rFonts w:cs="Arial"/>
                <w:sz w:val="22"/>
                <w:szCs w:val="22"/>
              </w:rPr>
            </w:pPr>
            <w:r w:rsidRPr="00A25199">
              <w:rPr>
                <w:rFonts w:cs="Arial"/>
                <w:sz w:val="22"/>
                <w:szCs w:val="22"/>
              </w:rPr>
              <w:t>Phonics approaches have been consistently found to be effective in supporting younger pupils to master the basics of reading, with an average impact of an additional five months’ progress. Research suggests that phonics is particularly beneficial for younger learners (4−7 year olds) as they begin to read. Teaching phonics is more effective on average than other approaches to early reading (such as whole language or alphabetic approaches), though it should be emphasised that effective phonics techniques are usually embedded in a rich literacy environment for early readers and are only one part of a successful literacy strategy.</w:t>
            </w:r>
          </w:p>
          <w:p w14:paraId="1BD2AD79" w14:textId="77777777" w:rsidR="00EE09B2" w:rsidRPr="00A25199" w:rsidRDefault="00EE09B2" w:rsidP="00967759">
            <w:pPr>
              <w:pStyle w:val="TableRowCentered"/>
              <w:jc w:val="left"/>
              <w:rPr>
                <w:rFonts w:cs="Arial"/>
                <w:sz w:val="22"/>
                <w:szCs w:val="22"/>
              </w:rPr>
            </w:pPr>
            <w:r w:rsidRPr="00A25199">
              <w:rPr>
                <w:rFonts w:cs="Arial"/>
                <w:sz w:val="22"/>
                <w:szCs w:val="22"/>
              </w:rPr>
              <w:t>Last year 100% of children increased their phonics scores and increased their reading fluency who took part in a structured intervention with a teaching assistant.</w:t>
            </w:r>
          </w:p>
          <w:p w14:paraId="02C6110E" w14:textId="1B7DB44F" w:rsidR="002A37FF" w:rsidRPr="00A25199" w:rsidRDefault="002A37FF" w:rsidP="002A37FF">
            <w:pPr>
              <w:pStyle w:val="TableRowCentered"/>
              <w:jc w:val="left"/>
              <w:rPr>
                <w:rFonts w:cs="Arial"/>
                <w:sz w:val="22"/>
                <w:szCs w:val="22"/>
              </w:rPr>
            </w:pPr>
            <w:r w:rsidRPr="00A25199">
              <w:rPr>
                <w:rFonts w:cs="Arial"/>
                <w:sz w:val="22"/>
                <w:szCs w:val="22"/>
              </w:rPr>
              <w:t>(Education Endowment Foundation)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8F0F3" w14:textId="58F68A55" w:rsidR="008E2E2E" w:rsidRPr="00A25199" w:rsidRDefault="001843FF">
            <w:pPr>
              <w:pStyle w:val="TableRowCentered"/>
              <w:jc w:val="left"/>
              <w:rPr>
                <w:rFonts w:cs="Arial"/>
                <w:sz w:val="22"/>
                <w:szCs w:val="22"/>
              </w:rPr>
            </w:pPr>
            <w:r>
              <w:rPr>
                <w:rFonts w:cs="Arial"/>
                <w:sz w:val="22"/>
                <w:szCs w:val="22"/>
              </w:rPr>
              <w:t>1,2</w:t>
            </w:r>
          </w:p>
        </w:tc>
      </w:tr>
      <w:tr w:rsidR="00E66558" w:rsidRPr="00A25199" w14:paraId="2A7D553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D" w14:textId="51C04DC3" w:rsidR="00E66558" w:rsidRPr="00A25199" w:rsidRDefault="00C969C6">
            <w:pPr>
              <w:pStyle w:val="TableRow"/>
              <w:rPr>
                <w:rFonts w:cs="Arial"/>
                <w:sz w:val="22"/>
                <w:szCs w:val="22"/>
              </w:rPr>
            </w:pPr>
            <w:r w:rsidRPr="00A25199">
              <w:rPr>
                <w:rFonts w:cs="Arial"/>
                <w:sz w:val="22"/>
                <w:szCs w:val="22"/>
              </w:rPr>
              <w:t>Precision Teaching (Intervention) 1:1</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73A7B7" w14:textId="77777777" w:rsidR="001442C3" w:rsidRPr="00A25199" w:rsidRDefault="001442C3" w:rsidP="00967759">
            <w:pPr>
              <w:pStyle w:val="TableRowCentered"/>
              <w:jc w:val="left"/>
              <w:rPr>
                <w:rFonts w:cs="Arial"/>
                <w:sz w:val="22"/>
                <w:szCs w:val="22"/>
              </w:rPr>
            </w:pPr>
            <w:r w:rsidRPr="00A25199">
              <w:rPr>
                <w:rFonts w:cs="Arial"/>
                <w:color w:val="000000"/>
                <w:sz w:val="22"/>
                <w:szCs w:val="22"/>
                <w:shd w:val="clear" w:color="auto" w:fill="FFFFFF"/>
              </w:rPr>
              <w:t xml:space="preserve">SAFMEDS has a growing evidence-base, with a number of controlled studies demonstrating positive outcomes. The School of Psychology at Bangor University has been piloting SAFMEDS with schools in North Wales </w:t>
            </w:r>
            <w:r w:rsidRPr="00A25199">
              <w:rPr>
                <w:rFonts w:cs="Arial"/>
                <w:color w:val="000000"/>
                <w:sz w:val="22"/>
                <w:szCs w:val="22"/>
                <w:shd w:val="clear" w:color="auto" w:fill="FFFFFF"/>
              </w:rPr>
              <w:lastRenderedPageBreak/>
              <w:t>over recent years, with encouraging findings indicating the programme helps children improve their basic mathematics skills. These studies also show that the retention of these skills is good.</w:t>
            </w:r>
          </w:p>
          <w:p w14:paraId="1E2258DA" w14:textId="042B7641" w:rsidR="00070AEE" w:rsidRPr="00A25199" w:rsidRDefault="00070AEE" w:rsidP="00967759">
            <w:pPr>
              <w:pStyle w:val="TableRowCentered"/>
              <w:jc w:val="left"/>
              <w:rPr>
                <w:rFonts w:cs="Arial"/>
                <w:sz w:val="22"/>
                <w:szCs w:val="22"/>
              </w:rPr>
            </w:pPr>
            <w:r w:rsidRPr="00A25199">
              <w:rPr>
                <w:rFonts w:cs="Arial"/>
                <w:sz w:val="22"/>
                <w:szCs w:val="22"/>
              </w:rPr>
              <w:t>Teaching assistants can provide a large positive impact on learner outcomes</w:t>
            </w:r>
            <w:r w:rsidR="00C7155E" w:rsidRPr="00A25199">
              <w:rPr>
                <w:rFonts w:cs="Arial"/>
                <w:sz w:val="22"/>
                <w:szCs w:val="22"/>
              </w:rPr>
              <w:t>.</w:t>
            </w:r>
          </w:p>
          <w:p w14:paraId="115A0F6F" w14:textId="6ADA0A24" w:rsidR="00070AEE" w:rsidRPr="00A25199" w:rsidRDefault="00070AEE" w:rsidP="00967759">
            <w:pPr>
              <w:pStyle w:val="TableRowCentered"/>
              <w:jc w:val="left"/>
              <w:rPr>
                <w:rFonts w:cs="Arial"/>
                <w:sz w:val="22"/>
                <w:szCs w:val="22"/>
              </w:rPr>
            </w:pPr>
            <w:r w:rsidRPr="00A25199">
              <w:rPr>
                <w:rFonts w:cs="Arial"/>
                <w:sz w:val="22"/>
                <w:szCs w:val="22"/>
              </w:rPr>
              <w:t>The high average impact hides a large variation between the different approaches to teaching assistant deployment. Targeted deployment, where teaching assistants are trained to deliver an intervention to small groups or individuals has a higher impact, whereas deployment of teaching assistants in everyday classroom environments has not been shown to have a positive impact on learner outcomes.</w:t>
            </w:r>
            <w:r w:rsidR="00C7155E" w:rsidRPr="00A25199">
              <w:rPr>
                <w:rFonts w:cs="Arial"/>
                <w:sz w:val="22"/>
                <w:szCs w:val="22"/>
              </w:rPr>
              <w:t xml:space="preserve"> At Palace Fields Primary School teaching assistants are trained in the precision teach approach by Educational Psychologists.</w:t>
            </w:r>
          </w:p>
          <w:p w14:paraId="1810D08E" w14:textId="13BE94AB" w:rsidR="00F970CE" w:rsidRPr="00A25199" w:rsidRDefault="00F970CE" w:rsidP="00967759">
            <w:pPr>
              <w:pStyle w:val="TableRowCentered"/>
              <w:jc w:val="left"/>
              <w:rPr>
                <w:rFonts w:cs="Arial"/>
                <w:sz w:val="22"/>
                <w:szCs w:val="22"/>
              </w:rPr>
            </w:pPr>
            <w:r w:rsidRPr="00A25199">
              <w:rPr>
                <w:rFonts w:cs="Arial"/>
                <w:sz w:val="22"/>
                <w:szCs w:val="22"/>
              </w:rPr>
              <w:t>Evidence indicates that one to one tuition can be effective, providing approximately five additional months’ progress on average.</w:t>
            </w:r>
          </w:p>
          <w:p w14:paraId="7214B525" w14:textId="77777777" w:rsidR="00F970CE" w:rsidRPr="00A25199" w:rsidRDefault="00F970CE" w:rsidP="00967759">
            <w:pPr>
              <w:pStyle w:val="TableRowCentered"/>
              <w:jc w:val="left"/>
              <w:rPr>
                <w:rFonts w:cs="Arial"/>
                <w:sz w:val="22"/>
                <w:szCs w:val="22"/>
              </w:rPr>
            </w:pPr>
            <w:r w:rsidRPr="00A25199">
              <w:rPr>
                <w:rFonts w:cs="Arial"/>
                <w:sz w:val="22"/>
                <w:szCs w:val="22"/>
              </w:rPr>
              <w:t>Short, regular sessions (about 30 minutes, three to five times a week) over a set period of time (up to ten weeks) appear to result in optimum impact. Evidence also suggests tuition should be additional to, but explicitly linked with, normal teaching, and that teachers should monitor progress to ensure the tutoring is beneficial.</w:t>
            </w:r>
          </w:p>
          <w:p w14:paraId="59E67454" w14:textId="380D5222" w:rsidR="00F970CE" w:rsidRPr="00A25199" w:rsidRDefault="00F970CE" w:rsidP="00967759">
            <w:pPr>
              <w:pStyle w:val="TableRowCentered"/>
              <w:jc w:val="left"/>
              <w:rPr>
                <w:rFonts w:cs="Arial"/>
                <w:sz w:val="22"/>
                <w:szCs w:val="22"/>
              </w:rPr>
            </w:pPr>
            <w:r w:rsidRPr="00A25199">
              <w:rPr>
                <w:rFonts w:cs="Arial"/>
                <w:sz w:val="22"/>
                <w:szCs w:val="22"/>
              </w:rPr>
              <w:t>On average, one to one tuition is very effective at improving pupil outcomes. One to one tuition might be an effective strategy for providing targeted support for pupils that are identified as having low prior attainment or are struggling in particular areas.</w:t>
            </w:r>
          </w:p>
          <w:p w14:paraId="02225AFD" w14:textId="381FA2E2" w:rsidR="00F970CE" w:rsidRPr="00A25199" w:rsidRDefault="00F970CE" w:rsidP="00967759">
            <w:pPr>
              <w:pStyle w:val="TableRowCentered"/>
              <w:jc w:val="left"/>
              <w:rPr>
                <w:rFonts w:cs="Arial"/>
                <w:sz w:val="22"/>
                <w:szCs w:val="22"/>
              </w:rPr>
            </w:pPr>
            <w:r w:rsidRPr="00A25199">
              <w:rPr>
                <w:rFonts w:cs="Arial"/>
                <w:sz w:val="22"/>
                <w:szCs w:val="22"/>
              </w:rPr>
              <w:t>Tuition is more likely to make an impact if it is additional to and explicitly linked with normal lessons.</w:t>
            </w:r>
          </w:p>
          <w:p w14:paraId="0DF907C3" w14:textId="77777777" w:rsidR="00E66558" w:rsidRPr="00A25199" w:rsidRDefault="00F970CE" w:rsidP="00967759">
            <w:pPr>
              <w:pStyle w:val="TableRowCentered"/>
              <w:jc w:val="left"/>
              <w:rPr>
                <w:rFonts w:cs="Arial"/>
                <w:sz w:val="22"/>
                <w:szCs w:val="22"/>
              </w:rPr>
            </w:pPr>
            <w:r w:rsidRPr="00A25199">
              <w:rPr>
                <w:rFonts w:cs="Arial"/>
                <w:sz w:val="22"/>
                <w:szCs w:val="22"/>
              </w:rPr>
              <w:t>For one to one tuition led by teaching assistants, interventions are likely to be particularly beneficial when the teaching assistants are experienced, well-trained and supported – for example, delivering a structured intervention.</w:t>
            </w:r>
            <w:r w:rsidR="00C7155E" w:rsidRPr="00A25199">
              <w:rPr>
                <w:rFonts w:cs="Arial"/>
                <w:sz w:val="22"/>
                <w:szCs w:val="22"/>
              </w:rPr>
              <w:t xml:space="preserve"> As above teaching assistants are trained in this </w:t>
            </w:r>
            <w:r w:rsidR="00C7155E" w:rsidRPr="00A25199">
              <w:rPr>
                <w:rFonts w:cs="Arial"/>
                <w:sz w:val="22"/>
                <w:szCs w:val="22"/>
              </w:rPr>
              <w:lastRenderedPageBreak/>
              <w:t>approach by Educational Psycyhologists.</w:t>
            </w:r>
          </w:p>
          <w:p w14:paraId="2A7D552E" w14:textId="010F2E26" w:rsidR="002A37FF" w:rsidRPr="00A25199" w:rsidRDefault="002A37FF" w:rsidP="002A37FF">
            <w:pPr>
              <w:pStyle w:val="TableRowCentered"/>
              <w:jc w:val="left"/>
              <w:rPr>
                <w:rFonts w:cs="Arial"/>
                <w:sz w:val="22"/>
                <w:szCs w:val="22"/>
              </w:rPr>
            </w:pPr>
            <w:r w:rsidRPr="00A25199">
              <w:rPr>
                <w:rFonts w:cs="Arial"/>
                <w:sz w:val="22"/>
                <w:szCs w:val="22"/>
              </w:rPr>
              <w:t>(Education Endowment Foundation)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F" w14:textId="40D12796" w:rsidR="00E66558" w:rsidRPr="00A25199" w:rsidRDefault="000F492F">
            <w:pPr>
              <w:pStyle w:val="TableRowCentered"/>
              <w:jc w:val="left"/>
              <w:rPr>
                <w:rFonts w:cs="Arial"/>
                <w:sz w:val="22"/>
                <w:szCs w:val="22"/>
              </w:rPr>
            </w:pPr>
            <w:r>
              <w:rPr>
                <w:rFonts w:cs="Arial"/>
                <w:sz w:val="22"/>
                <w:szCs w:val="22"/>
              </w:rPr>
              <w:lastRenderedPageBreak/>
              <w:t>1,2</w:t>
            </w:r>
          </w:p>
        </w:tc>
      </w:tr>
      <w:tr w:rsidR="00C969C6" w:rsidRPr="00A25199" w14:paraId="0E1AEE83"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737CE" w14:textId="2B29CAD6" w:rsidR="00C969C6" w:rsidRPr="00A25199" w:rsidRDefault="00C969C6">
            <w:pPr>
              <w:pStyle w:val="TableRow"/>
              <w:rPr>
                <w:rFonts w:cs="Arial"/>
                <w:sz w:val="22"/>
                <w:szCs w:val="22"/>
              </w:rPr>
            </w:pPr>
            <w:r w:rsidRPr="00A25199">
              <w:rPr>
                <w:rFonts w:cs="Arial"/>
                <w:sz w:val="22"/>
                <w:szCs w:val="22"/>
              </w:rPr>
              <w:lastRenderedPageBreak/>
              <w:t>Fresh Start Intervention</w:t>
            </w:r>
            <w:r w:rsidR="00070AEE" w:rsidRPr="00A25199">
              <w:rPr>
                <w:rFonts w:cs="Arial"/>
                <w:sz w:val="22"/>
                <w:szCs w:val="22"/>
              </w:rPr>
              <w:t xml:space="preserve"> </w:t>
            </w:r>
            <w:r w:rsidR="00967759">
              <w:rPr>
                <w:rFonts w:cs="Arial"/>
                <w:sz w:val="22"/>
                <w:szCs w:val="22"/>
              </w:rPr>
              <w:t>for pupils in Year 2 and above who have not yet passed the PSC</w:t>
            </w:r>
          </w:p>
          <w:p w14:paraId="6EBFCE2B" w14:textId="59740562" w:rsidR="00883187" w:rsidRPr="00A25199" w:rsidRDefault="00883187">
            <w:pPr>
              <w:pStyle w:val="TableRow"/>
              <w:rPr>
                <w:rFonts w:cs="Arial"/>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8F88A1" w14:textId="77777777" w:rsidR="00A47BFA" w:rsidRPr="00A25199" w:rsidRDefault="00A47BFA" w:rsidP="00967759">
            <w:pPr>
              <w:pStyle w:val="TableRowCentered"/>
              <w:jc w:val="left"/>
              <w:rPr>
                <w:rFonts w:cs="Arial"/>
                <w:sz w:val="22"/>
                <w:szCs w:val="22"/>
              </w:rPr>
            </w:pPr>
            <w:r w:rsidRPr="00A25199">
              <w:rPr>
                <w:rFonts w:cs="Arial"/>
                <w:sz w:val="22"/>
                <w:szCs w:val="22"/>
              </w:rPr>
              <w:t>The FS pupils in the intervention group made more progress in literacy than the control group after 22 weeks. The overall effect size was +0.24 in terms of the gain between the scores in the test before the intervention (the pre-test) and the test after the intervention (the post-test). This is equivalent to approximately 3 months of additional progress in reading age. Progress was assessed as the gain in scores between a pre-test (GL Assessment’s New Group Reading Test A) and a post-test (New Group Reading Test B). The impact evaluation also suggests positive progress results for FSM-eligible pupils, and for all pupil sub-groups regardless of age, sex, first language, ethnicity, or special education need.</w:t>
            </w:r>
          </w:p>
          <w:p w14:paraId="382E1737" w14:textId="713026EB" w:rsidR="008E2E2E" w:rsidRPr="00A25199" w:rsidRDefault="008E2E2E" w:rsidP="00967759">
            <w:pPr>
              <w:pStyle w:val="TableRowCentered"/>
              <w:jc w:val="left"/>
              <w:rPr>
                <w:rFonts w:cs="Arial"/>
                <w:sz w:val="22"/>
                <w:szCs w:val="22"/>
              </w:rPr>
            </w:pPr>
            <w:r w:rsidRPr="00A25199">
              <w:rPr>
                <w:rFonts w:cs="Arial"/>
                <w:sz w:val="22"/>
                <w:szCs w:val="22"/>
              </w:rPr>
              <w:t>Reading comprehension strategies are high impact on average (+6 months). Alongside phonics it is a crucial component of early reading instruction.</w:t>
            </w:r>
          </w:p>
          <w:p w14:paraId="60030D1B" w14:textId="7CFD2AD8" w:rsidR="008E2E2E" w:rsidRPr="00A25199" w:rsidRDefault="008E2E2E" w:rsidP="00967759">
            <w:pPr>
              <w:pStyle w:val="TableRowCentered"/>
              <w:jc w:val="left"/>
              <w:rPr>
                <w:rFonts w:cs="Arial"/>
                <w:sz w:val="22"/>
                <w:szCs w:val="22"/>
              </w:rPr>
            </w:pPr>
            <w:r w:rsidRPr="00A25199">
              <w:rPr>
                <w:rFonts w:cs="Arial"/>
                <w:sz w:val="22"/>
                <w:szCs w:val="22"/>
              </w:rPr>
              <w:t>It is important to identify the appropriate level of text difficulty, to provide appropriate context to practice the skills, desire to engage with the text and enough challenge to improve reading comprehension.</w:t>
            </w:r>
            <w:r w:rsidR="00C7155E" w:rsidRPr="00A25199">
              <w:rPr>
                <w:rFonts w:cs="Arial"/>
                <w:sz w:val="22"/>
                <w:szCs w:val="22"/>
              </w:rPr>
              <w:t xml:space="preserve"> At Palace Fields Primary School children are regularly assessed and targeted to ensure interventions are tailored and also the level of challenge is appropriate.</w:t>
            </w:r>
          </w:p>
          <w:p w14:paraId="1761AD09" w14:textId="76A9AEF5" w:rsidR="00C7155E" w:rsidRPr="00A25199" w:rsidRDefault="00C7155E" w:rsidP="00967759">
            <w:pPr>
              <w:pStyle w:val="TableRowCentered"/>
              <w:jc w:val="left"/>
              <w:rPr>
                <w:rFonts w:cs="Arial"/>
                <w:sz w:val="22"/>
                <w:szCs w:val="22"/>
              </w:rPr>
            </w:pPr>
            <w:r w:rsidRPr="00A25199">
              <w:rPr>
                <w:rFonts w:cs="Arial"/>
                <w:sz w:val="22"/>
                <w:szCs w:val="22"/>
              </w:rPr>
              <w:t>Last Year Fresh Start was completed with Year 6 pupils and 100% of children made expected progress from their starting points</w:t>
            </w:r>
            <w:r w:rsidR="00CF4E69" w:rsidRPr="00A25199">
              <w:rPr>
                <w:rFonts w:cs="Arial"/>
                <w:sz w:val="22"/>
                <w:szCs w:val="22"/>
              </w:rPr>
              <w:t xml:space="preserve">, alongside this 7/8 children within the intervention met the expected standard for reading </w:t>
            </w:r>
            <w:r w:rsidRPr="00A25199">
              <w:rPr>
                <w:rFonts w:cs="Arial"/>
                <w:sz w:val="22"/>
                <w:szCs w:val="22"/>
              </w:rPr>
              <w:t>therefore this will be continued this year.</w:t>
            </w:r>
          </w:p>
          <w:p w14:paraId="1926A8F4" w14:textId="1AF50036" w:rsidR="00C969C6" w:rsidRPr="00A25199" w:rsidRDefault="008E2E2E" w:rsidP="00967759">
            <w:pPr>
              <w:pStyle w:val="TableRowCentered"/>
              <w:jc w:val="left"/>
              <w:rPr>
                <w:rFonts w:cs="Arial"/>
                <w:sz w:val="22"/>
                <w:szCs w:val="22"/>
              </w:rPr>
            </w:pPr>
            <w:r w:rsidRPr="00A25199">
              <w:rPr>
                <w:rFonts w:cs="Arial"/>
                <w:sz w:val="22"/>
                <w:szCs w:val="22"/>
              </w:rPr>
              <w:t>Effective diagnosis of reading difficulties is important in identifying possible solutions, particularly for older struggling readers. Pupils can struggle with decoding words, understanding the structure of the language used, or understanding particular vocabulary, which may be subject-specific.</w:t>
            </w:r>
            <w:r w:rsidR="00C7155E" w:rsidRPr="00A25199">
              <w:rPr>
                <w:rFonts w:cs="Arial"/>
                <w:sz w:val="22"/>
                <w:szCs w:val="22"/>
              </w:rPr>
              <w:t xml:space="preserve"> Palace Fields Primary School uses a variety of assessments to identify specific </w:t>
            </w:r>
            <w:r w:rsidR="00C01121" w:rsidRPr="00A25199">
              <w:rPr>
                <w:rFonts w:cs="Arial"/>
                <w:sz w:val="22"/>
                <w:szCs w:val="22"/>
              </w:rPr>
              <w:lastRenderedPageBreak/>
              <w:t>difficulties e.g. NFER, YARC and phonics screening.</w:t>
            </w:r>
          </w:p>
          <w:p w14:paraId="3144CA6D" w14:textId="77777777" w:rsidR="008E2E2E" w:rsidRPr="00A25199" w:rsidRDefault="008E2E2E" w:rsidP="00967759">
            <w:pPr>
              <w:pStyle w:val="TableRowCentered"/>
              <w:jc w:val="left"/>
              <w:rPr>
                <w:rFonts w:cs="Arial"/>
                <w:sz w:val="22"/>
                <w:szCs w:val="22"/>
              </w:rPr>
            </w:pPr>
            <w:r w:rsidRPr="00A25199">
              <w:rPr>
                <w:rFonts w:cs="Arial"/>
                <w:sz w:val="22"/>
                <w:szCs w:val="22"/>
              </w:rPr>
              <w:t>The average impact of reading comprehension strategies is an additional six months’ progress over the course of a year. Successful reading comprehension approaches allow activities to be carefully tailored to pupils’ reading capabilities, and involve activities and texts that provide an effective, but not overwhelming, challenge.</w:t>
            </w:r>
          </w:p>
          <w:p w14:paraId="4F554BDE" w14:textId="5757C54C" w:rsidR="002A37FF" w:rsidRPr="00A25199" w:rsidRDefault="002A37FF" w:rsidP="002A37FF">
            <w:pPr>
              <w:pStyle w:val="TableRowCentered"/>
              <w:jc w:val="left"/>
              <w:rPr>
                <w:rFonts w:cs="Arial"/>
                <w:sz w:val="22"/>
                <w:szCs w:val="22"/>
              </w:rPr>
            </w:pPr>
            <w:r w:rsidRPr="00A25199">
              <w:rPr>
                <w:rFonts w:cs="Arial"/>
                <w:sz w:val="22"/>
                <w:szCs w:val="22"/>
              </w:rPr>
              <w:t>(Education Endowment Foundation)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4C746B" w14:textId="10FC1DB6" w:rsidR="00C969C6" w:rsidRPr="00A25199" w:rsidRDefault="001843FF">
            <w:pPr>
              <w:pStyle w:val="TableRowCentered"/>
              <w:jc w:val="left"/>
              <w:rPr>
                <w:rFonts w:cs="Arial"/>
                <w:sz w:val="22"/>
                <w:szCs w:val="22"/>
              </w:rPr>
            </w:pPr>
            <w:r>
              <w:rPr>
                <w:rFonts w:cs="Arial"/>
                <w:sz w:val="22"/>
                <w:szCs w:val="22"/>
              </w:rPr>
              <w:lastRenderedPageBreak/>
              <w:t>2</w:t>
            </w:r>
          </w:p>
        </w:tc>
      </w:tr>
    </w:tbl>
    <w:p w14:paraId="2A7D5531" w14:textId="77777777" w:rsidR="00E66558" w:rsidRPr="00A25199" w:rsidRDefault="00E66558">
      <w:pPr>
        <w:spacing w:after="0"/>
        <w:rPr>
          <w:rFonts w:cs="Arial"/>
          <w:b/>
          <w:color w:val="104F75"/>
          <w:sz w:val="22"/>
          <w:szCs w:val="22"/>
        </w:rPr>
      </w:pPr>
    </w:p>
    <w:p w14:paraId="2A7D5532" w14:textId="59A68BC3" w:rsidR="00E66558" w:rsidRPr="00A25199" w:rsidRDefault="009D71E8">
      <w:pPr>
        <w:rPr>
          <w:rFonts w:cs="Arial"/>
          <w:b/>
          <w:color w:val="7030A0"/>
          <w:sz w:val="22"/>
          <w:szCs w:val="22"/>
        </w:rPr>
      </w:pPr>
      <w:r w:rsidRPr="00A25199">
        <w:rPr>
          <w:rFonts w:cs="Arial"/>
          <w:b/>
          <w:color w:val="7030A0"/>
          <w:sz w:val="22"/>
          <w:szCs w:val="22"/>
        </w:rPr>
        <w:t>Wider strategies (for example, related to attendance, behaviour, wellbeing)</w:t>
      </w:r>
    </w:p>
    <w:p w14:paraId="2A7D5533" w14:textId="6402AD33" w:rsidR="00E66558" w:rsidRPr="00A25199" w:rsidRDefault="009D71E8">
      <w:pPr>
        <w:spacing w:before="240" w:after="120"/>
        <w:rPr>
          <w:rFonts w:cs="Arial"/>
          <w:sz w:val="22"/>
          <w:szCs w:val="22"/>
        </w:rPr>
      </w:pPr>
      <w:r w:rsidRPr="00A25199">
        <w:rPr>
          <w:rFonts w:cs="Arial"/>
          <w:sz w:val="22"/>
          <w:szCs w:val="22"/>
        </w:rPr>
        <w:t xml:space="preserve">Budgeted cost: £ </w:t>
      </w:r>
      <w:r w:rsidR="00DC41DB">
        <w:rPr>
          <w:rFonts w:cs="Arial"/>
          <w:sz w:val="22"/>
          <w:szCs w:val="22"/>
        </w:rPr>
        <w:t>35,900</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rsidRPr="00A25199" w14:paraId="2A7D5537" w14:textId="77777777" w:rsidTr="00D377E0">
        <w:tc>
          <w:tcPr>
            <w:tcW w:w="2688"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4" w14:textId="77777777" w:rsidR="00E66558" w:rsidRPr="00A25199" w:rsidRDefault="009D71E8">
            <w:pPr>
              <w:pStyle w:val="TableHeader"/>
              <w:jc w:val="left"/>
              <w:rPr>
                <w:rFonts w:cs="Arial"/>
                <w:sz w:val="22"/>
                <w:szCs w:val="22"/>
              </w:rPr>
            </w:pPr>
            <w:r w:rsidRPr="00A25199">
              <w:rPr>
                <w:rFonts w:cs="Arial"/>
                <w:sz w:val="22"/>
                <w:szCs w:val="22"/>
              </w:rP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5" w14:textId="77777777" w:rsidR="00E66558" w:rsidRPr="00A25199" w:rsidRDefault="009D71E8">
            <w:pPr>
              <w:pStyle w:val="TableHeader"/>
              <w:jc w:val="left"/>
              <w:rPr>
                <w:rFonts w:cs="Arial"/>
                <w:sz w:val="22"/>
                <w:szCs w:val="22"/>
              </w:rPr>
            </w:pPr>
            <w:r w:rsidRPr="00A25199">
              <w:rPr>
                <w:rFonts w:cs="Arial"/>
                <w:sz w:val="22"/>
                <w:szCs w:val="22"/>
              </w:rP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36" w14:textId="77777777" w:rsidR="00E66558" w:rsidRPr="00A25199" w:rsidRDefault="009D71E8">
            <w:pPr>
              <w:pStyle w:val="TableHeader"/>
              <w:jc w:val="left"/>
              <w:rPr>
                <w:rFonts w:cs="Arial"/>
                <w:sz w:val="22"/>
                <w:szCs w:val="22"/>
              </w:rPr>
            </w:pPr>
            <w:r w:rsidRPr="00A25199">
              <w:rPr>
                <w:rFonts w:cs="Arial"/>
                <w:sz w:val="22"/>
                <w:szCs w:val="22"/>
              </w:rPr>
              <w:t>Challenge number(s) addressed</w:t>
            </w:r>
          </w:p>
        </w:tc>
      </w:tr>
      <w:tr w:rsidR="00E66558" w:rsidRPr="00A25199"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8" w14:textId="502E10FB" w:rsidR="00E66558" w:rsidRPr="00A25199" w:rsidRDefault="00C969C6" w:rsidP="00686305">
            <w:pPr>
              <w:pStyle w:val="TableRow"/>
              <w:rPr>
                <w:rFonts w:cs="Arial"/>
                <w:sz w:val="22"/>
                <w:szCs w:val="22"/>
              </w:rPr>
            </w:pPr>
            <w:r w:rsidRPr="00A25199">
              <w:rPr>
                <w:rFonts w:cs="Arial"/>
                <w:iCs/>
                <w:sz w:val="22"/>
                <w:szCs w:val="22"/>
              </w:rPr>
              <w:t>EWO</w:t>
            </w:r>
            <w:r w:rsidR="00883187" w:rsidRPr="00A25199">
              <w:rPr>
                <w:rFonts w:cs="Arial"/>
                <w:iCs/>
                <w:sz w:val="22"/>
                <w:szCs w:val="22"/>
              </w:rPr>
              <w:t xml:space="preserve"> </w:t>
            </w:r>
            <w:r w:rsidR="00967759">
              <w:rPr>
                <w:rFonts w:cs="Arial"/>
                <w:iCs/>
                <w:sz w:val="22"/>
                <w:szCs w:val="22"/>
              </w:rPr>
              <w:t>SLA to target pupils and families who are PA</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F990E8" w14:textId="77777777" w:rsidR="002A37FF" w:rsidRPr="00557B2D" w:rsidRDefault="002A37FF" w:rsidP="002A37FF">
            <w:pPr>
              <w:shd w:val="clear" w:color="auto" w:fill="FFFFFF"/>
              <w:suppressAutoHyphens w:val="0"/>
              <w:autoSpaceDN/>
              <w:spacing w:before="100" w:beforeAutospacing="1" w:after="100" w:afterAutospacing="1" w:line="240" w:lineRule="auto"/>
              <w:ind w:left="33"/>
              <w:rPr>
                <w:rFonts w:cs="Arial"/>
                <w:color w:val="auto"/>
                <w:sz w:val="22"/>
                <w:szCs w:val="22"/>
              </w:rPr>
            </w:pPr>
            <w:r w:rsidRPr="00557B2D">
              <w:rPr>
                <w:rFonts w:cs="Arial"/>
                <w:bCs/>
                <w:color w:val="auto"/>
                <w:sz w:val="22"/>
                <w:szCs w:val="22"/>
              </w:rPr>
              <w:t xml:space="preserve">‘There's a clear link between poor attendance and lower academic achievement… </w:t>
            </w:r>
            <w:r w:rsidRPr="00557B2D">
              <w:rPr>
                <w:rFonts w:cs="Arial"/>
                <w:color w:val="auto"/>
                <w:sz w:val="22"/>
                <w:szCs w:val="22"/>
              </w:rPr>
              <w:t>73% of pupils who have </w:t>
            </w:r>
            <w:r w:rsidRPr="00557B2D">
              <w:rPr>
                <w:rStyle w:val="Strong"/>
                <w:rFonts w:eastAsiaTheme="minorHAnsi" w:cs="Arial"/>
                <w:color w:val="auto"/>
                <w:sz w:val="22"/>
                <w:szCs w:val="22"/>
              </w:rPr>
              <w:t>over 95% attendance</w:t>
            </w:r>
            <w:r w:rsidRPr="00557B2D">
              <w:rPr>
                <w:rFonts w:cs="Arial"/>
                <w:color w:val="auto"/>
                <w:sz w:val="22"/>
                <w:szCs w:val="22"/>
              </w:rPr>
              <w:t> achieve 5 or more GCSEs at grades A*-C… Pupils with persistent absence are less likely to attain at school and stay in education after the age of 16 years’ (NFER)</w:t>
            </w:r>
          </w:p>
          <w:p w14:paraId="6538E0DB" w14:textId="77777777" w:rsidR="002A37FF" w:rsidRPr="00557B2D" w:rsidRDefault="002A37FF" w:rsidP="002A37FF">
            <w:pPr>
              <w:shd w:val="clear" w:color="auto" w:fill="FFFFFF"/>
              <w:suppressAutoHyphens w:val="0"/>
              <w:autoSpaceDN/>
              <w:spacing w:before="100" w:beforeAutospacing="1" w:after="100" w:afterAutospacing="1" w:line="240" w:lineRule="auto"/>
              <w:ind w:left="33"/>
              <w:rPr>
                <w:rFonts w:cs="Arial"/>
                <w:color w:val="auto"/>
                <w:sz w:val="22"/>
                <w:szCs w:val="22"/>
                <w:shd w:val="clear" w:color="auto" w:fill="FFFFFF"/>
              </w:rPr>
            </w:pPr>
            <w:r w:rsidRPr="00557B2D">
              <w:rPr>
                <w:rFonts w:cs="Arial"/>
                <w:color w:val="auto"/>
                <w:sz w:val="22"/>
                <w:szCs w:val="22"/>
                <w:shd w:val="clear" w:color="auto" w:fill="FFFFFF"/>
              </w:rPr>
              <w:t>Missing school for just a few days a year can damage pupils’ chances of gaining good </w:t>
            </w:r>
            <w:r w:rsidRPr="00557B2D">
              <w:rPr>
                <w:rFonts w:cs="Arial"/>
                <w:color w:val="auto"/>
                <w:sz w:val="22"/>
                <w:szCs w:val="22"/>
              </w:rPr>
              <w:t>GCSEs</w:t>
            </w:r>
            <w:r w:rsidRPr="00557B2D">
              <w:rPr>
                <w:rFonts w:cs="Arial"/>
                <w:color w:val="auto"/>
                <w:sz w:val="22"/>
                <w:szCs w:val="22"/>
                <w:shd w:val="clear" w:color="auto" w:fill="FFFFFF"/>
              </w:rPr>
              <w:t>, (DfE)</w:t>
            </w:r>
          </w:p>
          <w:p w14:paraId="521723D3" w14:textId="77777777" w:rsidR="002A37FF" w:rsidRPr="00557B2D" w:rsidRDefault="002A37FF" w:rsidP="002A37FF">
            <w:pPr>
              <w:spacing w:after="0" w:line="240" w:lineRule="auto"/>
              <w:ind w:left="34"/>
              <w:rPr>
                <w:rFonts w:cs="Arial"/>
                <w:color w:val="auto"/>
                <w:sz w:val="22"/>
                <w:szCs w:val="22"/>
                <w:shd w:val="clear" w:color="auto" w:fill="FFFFFF"/>
              </w:rPr>
            </w:pPr>
            <w:r w:rsidRPr="00557B2D">
              <w:rPr>
                <w:rFonts w:cs="Arial"/>
                <w:color w:val="auto"/>
                <w:sz w:val="22"/>
                <w:szCs w:val="22"/>
                <w:shd w:val="clear" w:color="auto" w:fill="FFFFFF"/>
              </w:rPr>
              <w:t>Children who started missing school at the primary level find it difficult to study as they have already developed a very poor attitude to school. … the EWOs, will try to look for ways to help parents get their children to school more frequently. This is particularly helpful to parents whose children miss school due to circumstances that are out of their control rather than out of choice… Getting a good education will ensure that children will have a better chance at becoming something good in the future. (CPD Online)</w:t>
            </w:r>
          </w:p>
          <w:p w14:paraId="0B53BDFD" w14:textId="77777777" w:rsidR="002A37FF" w:rsidRPr="00557B2D" w:rsidRDefault="002A37FF">
            <w:pPr>
              <w:pStyle w:val="TableRowCentered"/>
              <w:jc w:val="left"/>
              <w:rPr>
                <w:rFonts w:cs="Arial"/>
                <w:sz w:val="22"/>
                <w:szCs w:val="22"/>
              </w:rPr>
            </w:pPr>
          </w:p>
          <w:p w14:paraId="3B90E91E" w14:textId="022AEE1A" w:rsidR="00E66558" w:rsidRPr="00557B2D" w:rsidRDefault="00883187">
            <w:pPr>
              <w:pStyle w:val="TableRowCentered"/>
              <w:jc w:val="left"/>
              <w:rPr>
                <w:rFonts w:cs="Arial"/>
                <w:sz w:val="22"/>
                <w:szCs w:val="22"/>
              </w:rPr>
            </w:pPr>
            <w:r w:rsidRPr="00557B2D">
              <w:rPr>
                <w:rFonts w:cs="Arial"/>
                <w:sz w:val="22"/>
                <w:szCs w:val="22"/>
              </w:rPr>
              <w:t xml:space="preserve">Attendance figures increased from this </w:t>
            </w:r>
            <w:r w:rsidR="0025110B" w:rsidRPr="00557B2D">
              <w:rPr>
                <w:rFonts w:cs="Arial"/>
                <w:sz w:val="22"/>
                <w:szCs w:val="22"/>
              </w:rPr>
              <w:t>in previous</w:t>
            </w:r>
            <w:r w:rsidRPr="00557B2D">
              <w:rPr>
                <w:rFonts w:cs="Arial"/>
                <w:sz w:val="22"/>
                <w:szCs w:val="22"/>
              </w:rPr>
              <w:t xml:space="preserve"> year</w:t>
            </w:r>
            <w:r w:rsidR="0025110B" w:rsidRPr="00557B2D">
              <w:rPr>
                <w:rFonts w:cs="Arial"/>
                <w:sz w:val="22"/>
                <w:szCs w:val="22"/>
              </w:rPr>
              <w:t>s</w:t>
            </w:r>
            <w:r w:rsidRPr="00557B2D">
              <w:rPr>
                <w:rFonts w:cs="Arial"/>
                <w:sz w:val="22"/>
                <w:szCs w:val="22"/>
              </w:rPr>
              <w:t xml:space="preserve"> so this will be continued</w:t>
            </w:r>
          </w:p>
          <w:tbl>
            <w:tblPr>
              <w:tblW w:w="4038" w:type="dxa"/>
              <w:tblLook w:val="04A0" w:firstRow="1" w:lastRow="0" w:firstColumn="1" w:lastColumn="0" w:noHBand="0" w:noVBand="1"/>
            </w:tblPr>
            <w:tblGrid>
              <w:gridCol w:w="1414"/>
              <w:gridCol w:w="576"/>
              <w:gridCol w:w="987"/>
              <w:gridCol w:w="427"/>
              <w:gridCol w:w="634"/>
            </w:tblGrid>
            <w:tr w:rsidR="00FC00F5" w:rsidRPr="00816294" w14:paraId="04244012" w14:textId="635008F7" w:rsidTr="00816294">
              <w:trPr>
                <w:gridAfter w:val="1"/>
                <w:wAfter w:w="634" w:type="dxa"/>
                <w:trHeight w:val="204"/>
              </w:trPr>
              <w:tc>
                <w:tcPr>
                  <w:tcW w:w="1990" w:type="dxa"/>
                  <w:gridSpan w:val="2"/>
                  <w:tcBorders>
                    <w:top w:val="nil"/>
                    <w:left w:val="nil"/>
                    <w:bottom w:val="nil"/>
                    <w:right w:val="nil"/>
                  </w:tcBorders>
                  <w:shd w:val="clear" w:color="auto" w:fill="auto"/>
                  <w:noWrap/>
                  <w:vAlign w:val="bottom"/>
                  <w:hideMark/>
                </w:tcPr>
                <w:p w14:paraId="0B2E23E8" w14:textId="5FE6272A" w:rsidR="00FC00F5" w:rsidRPr="00557B2D" w:rsidRDefault="00FC00F5" w:rsidP="00883187">
                  <w:pPr>
                    <w:spacing w:after="0" w:line="240" w:lineRule="auto"/>
                    <w:jc w:val="center"/>
                    <w:rPr>
                      <w:rFonts w:cs="Arial"/>
                      <w:b/>
                      <w:bCs/>
                      <w:color w:val="000000"/>
                      <w:sz w:val="22"/>
                      <w:szCs w:val="22"/>
                      <w:u w:val="single"/>
                    </w:rPr>
                  </w:pPr>
                  <w:r w:rsidRPr="00557B2D">
                    <w:rPr>
                      <w:rFonts w:cs="Arial"/>
                      <w:b/>
                      <w:bCs/>
                      <w:color w:val="000000"/>
                      <w:sz w:val="22"/>
                      <w:szCs w:val="22"/>
                      <w:u w:val="single"/>
                    </w:rPr>
                    <w:t>Attendance 202</w:t>
                  </w:r>
                  <w:r w:rsidR="00816294">
                    <w:rPr>
                      <w:rFonts w:cs="Arial"/>
                      <w:b/>
                      <w:bCs/>
                      <w:color w:val="000000"/>
                      <w:sz w:val="22"/>
                      <w:szCs w:val="22"/>
                      <w:u w:val="single"/>
                    </w:rPr>
                    <w:t xml:space="preserve">1 </w:t>
                  </w:r>
                  <w:r w:rsidRPr="00557B2D">
                    <w:rPr>
                      <w:rFonts w:cs="Arial"/>
                      <w:b/>
                      <w:bCs/>
                      <w:color w:val="000000"/>
                      <w:sz w:val="22"/>
                      <w:szCs w:val="22"/>
                      <w:u w:val="single"/>
                    </w:rPr>
                    <w:t>202</w:t>
                  </w:r>
                  <w:r w:rsidR="00816294">
                    <w:rPr>
                      <w:rFonts w:cs="Arial"/>
                      <w:b/>
                      <w:bCs/>
                      <w:color w:val="000000"/>
                      <w:sz w:val="22"/>
                      <w:szCs w:val="22"/>
                      <w:u w:val="single"/>
                    </w:rPr>
                    <w:t>2</w:t>
                  </w:r>
                </w:p>
              </w:tc>
              <w:tc>
                <w:tcPr>
                  <w:tcW w:w="1414" w:type="dxa"/>
                  <w:gridSpan w:val="2"/>
                  <w:tcBorders>
                    <w:top w:val="nil"/>
                    <w:left w:val="nil"/>
                    <w:bottom w:val="nil"/>
                    <w:right w:val="nil"/>
                  </w:tcBorders>
                </w:tcPr>
                <w:p w14:paraId="1074C55A" w14:textId="5096B2ED" w:rsidR="00FC00F5" w:rsidRPr="00967759" w:rsidRDefault="00FC00F5" w:rsidP="00883187">
                  <w:pPr>
                    <w:spacing w:after="0" w:line="240" w:lineRule="auto"/>
                    <w:jc w:val="center"/>
                    <w:rPr>
                      <w:rFonts w:cs="Arial"/>
                      <w:b/>
                      <w:bCs/>
                      <w:color w:val="000000"/>
                      <w:sz w:val="22"/>
                      <w:szCs w:val="22"/>
                      <w:u w:val="single"/>
                    </w:rPr>
                  </w:pPr>
                  <w:r w:rsidRPr="00967759">
                    <w:rPr>
                      <w:rFonts w:cs="Arial"/>
                      <w:b/>
                      <w:bCs/>
                      <w:color w:val="000000"/>
                      <w:sz w:val="22"/>
                      <w:szCs w:val="22"/>
                      <w:u w:val="single"/>
                    </w:rPr>
                    <w:t>Attendance 202</w:t>
                  </w:r>
                  <w:r w:rsidR="00816294" w:rsidRPr="00967759">
                    <w:rPr>
                      <w:rFonts w:cs="Arial"/>
                      <w:b/>
                      <w:bCs/>
                      <w:color w:val="000000"/>
                      <w:sz w:val="22"/>
                      <w:szCs w:val="22"/>
                      <w:u w:val="single"/>
                    </w:rPr>
                    <w:t>2</w:t>
                  </w:r>
                  <w:r w:rsidRPr="00967759">
                    <w:rPr>
                      <w:rFonts w:cs="Arial"/>
                      <w:b/>
                      <w:bCs/>
                      <w:color w:val="000000"/>
                      <w:sz w:val="22"/>
                      <w:szCs w:val="22"/>
                      <w:u w:val="single"/>
                    </w:rPr>
                    <w:t>/202</w:t>
                  </w:r>
                  <w:r w:rsidR="00816294" w:rsidRPr="00967759">
                    <w:rPr>
                      <w:rFonts w:cs="Arial"/>
                      <w:b/>
                      <w:bCs/>
                      <w:color w:val="000000"/>
                      <w:sz w:val="22"/>
                      <w:szCs w:val="22"/>
                      <w:u w:val="single"/>
                    </w:rPr>
                    <w:t>3</w:t>
                  </w:r>
                </w:p>
              </w:tc>
            </w:tr>
            <w:tr w:rsidR="00816294" w:rsidRPr="00816294" w14:paraId="4B2C143A" w14:textId="6AC3BB19" w:rsidTr="00816294">
              <w:trPr>
                <w:gridAfter w:val="1"/>
                <w:wAfter w:w="634" w:type="dxa"/>
                <w:trHeight w:val="524"/>
              </w:trPr>
              <w:tc>
                <w:tcPr>
                  <w:tcW w:w="1990" w:type="dxa"/>
                  <w:gridSpan w:val="2"/>
                  <w:tcBorders>
                    <w:top w:val="nil"/>
                    <w:left w:val="nil"/>
                    <w:bottom w:val="nil"/>
                    <w:right w:val="nil"/>
                  </w:tcBorders>
                  <w:shd w:val="clear" w:color="auto" w:fill="auto"/>
                  <w:noWrap/>
                  <w:hideMark/>
                </w:tcPr>
                <w:p w14:paraId="7B0A09EF" w14:textId="38E1EC00" w:rsidR="00816294" w:rsidRPr="00557B2D" w:rsidRDefault="00816294" w:rsidP="00816294">
                  <w:pPr>
                    <w:spacing w:after="0" w:line="240" w:lineRule="auto"/>
                    <w:jc w:val="center"/>
                    <w:rPr>
                      <w:rFonts w:cs="Arial"/>
                      <w:color w:val="000000"/>
                      <w:sz w:val="22"/>
                      <w:szCs w:val="22"/>
                    </w:rPr>
                  </w:pPr>
                  <w:r w:rsidRPr="002C2D01">
                    <w:rPr>
                      <w:rFonts w:cs="Arial"/>
                      <w:color w:val="000000"/>
                      <w:sz w:val="22"/>
                      <w:szCs w:val="22"/>
                    </w:rPr>
                    <w:t>PP –</w:t>
                  </w:r>
                  <w:r w:rsidRPr="002C2D01">
                    <w:rPr>
                      <w:rFonts w:cs="Arial"/>
                      <w:sz w:val="22"/>
                      <w:szCs w:val="22"/>
                      <w:shd w:val="clear" w:color="auto" w:fill="FFFFFF"/>
                    </w:rPr>
                    <w:t xml:space="preserve"> 90.8%</w:t>
                  </w:r>
                </w:p>
              </w:tc>
              <w:tc>
                <w:tcPr>
                  <w:tcW w:w="1414" w:type="dxa"/>
                  <w:gridSpan w:val="2"/>
                  <w:tcBorders>
                    <w:top w:val="nil"/>
                    <w:left w:val="nil"/>
                    <w:bottom w:val="nil"/>
                    <w:right w:val="nil"/>
                  </w:tcBorders>
                </w:tcPr>
                <w:p w14:paraId="2CAE9DB9" w14:textId="4CE9E151" w:rsidR="00816294" w:rsidRPr="00967759" w:rsidRDefault="00816294" w:rsidP="00816294">
                  <w:pPr>
                    <w:spacing w:after="0" w:line="240" w:lineRule="auto"/>
                    <w:jc w:val="center"/>
                    <w:rPr>
                      <w:rFonts w:cs="Arial"/>
                      <w:color w:val="000000"/>
                      <w:sz w:val="22"/>
                      <w:szCs w:val="22"/>
                    </w:rPr>
                  </w:pPr>
                  <w:r w:rsidRPr="00967759">
                    <w:rPr>
                      <w:rFonts w:cs="Arial"/>
                      <w:color w:val="000000"/>
                      <w:sz w:val="22"/>
                      <w:szCs w:val="22"/>
                    </w:rPr>
                    <w:t>PP –</w:t>
                  </w:r>
                  <w:r w:rsidRPr="00967759">
                    <w:rPr>
                      <w:rFonts w:cs="Arial"/>
                      <w:sz w:val="22"/>
                      <w:szCs w:val="22"/>
                      <w:shd w:val="clear" w:color="auto" w:fill="FFFFFF"/>
                    </w:rPr>
                    <w:t xml:space="preserve"> </w:t>
                  </w:r>
                  <w:r w:rsidR="00967759" w:rsidRPr="00967759">
                    <w:rPr>
                      <w:rFonts w:cs="Arial"/>
                      <w:sz w:val="22"/>
                      <w:szCs w:val="22"/>
                      <w:shd w:val="clear" w:color="auto" w:fill="FFFFFF"/>
                    </w:rPr>
                    <w:t>92.6</w:t>
                  </w:r>
                  <w:r w:rsidRPr="00967759">
                    <w:rPr>
                      <w:rFonts w:cs="Arial"/>
                      <w:sz w:val="22"/>
                      <w:szCs w:val="22"/>
                      <w:shd w:val="clear" w:color="auto" w:fill="FFFFFF"/>
                    </w:rPr>
                    <w:t>%</w:t>
                  </w:r>
                </w:p>
                <w:p w14:paraId="71EDB121" w14:textId="18D9AE26" w:rsidR="00816294" w:rsidRPr="00967759" w:rsidRDefault="00816294" w:rsidP="00816294">
                  <w:pPr>
                    <w:spacing w:after="0" w:line="240" w:lineRule="auto"/>
                    <w:jc w:val="center"/>
                    <w:rPr>
                      <w:rFonts w:cs="Arial"/>
                      <w:color w:val="000000"/>
                      <w:sz w:val="22"/>
                      <w:szCs w:val="22"/>
                    </w:rPr>
                  </w:pPr>
                  <w:r w:rsidRPr="00967759">
                    <w:rPr>
                      <w:rFonts w:cs="Arial"/>
                      <w:color w:val="000000"/>
                      <w:sz w:val="22"/>
                      <w:szCs w:val="22"/>
                    </w:rPr>
                    <w:t xml:space="preserve">NPP </w:t>
                  </w:r>
                  <w:r w:rsidR="00967759" w:rsidRPr="00967759">
                    <w:rPr>
                      <w:rFonts w:cs="Arial"/>
                      <w:color w:val="000000"/>
                      <w:sz w:val="22"/>
                      <w:szCs w:val="22"/>
                    </w:rPr>
                    <w:t>– 94.8</w:t>
                  </w:r>
                  <w:r w:rsidRPr="00967759">
                    <w:rPr>
                      <w:rFonts w:cs="Arial"/>
                      <w:sz w:val="22"/>
                      <w:szCs w:val="22"/>
                      <w:shd w:val="clear" w:color="auto" w:fill="FFFFFF"/>
                    </w:rPr>
                    <w:t>%</w:t>
                  </w:r>
                </w:p>
              </w:tc>
            </w:tr>
            <w:tr w:rsidR="00816294" w:rsidRPr="00557B2D" w14:paraId="5A2306E9" w14:textId="46B13347" w:rsidTr="00816294">
              <w:trPr>
                <w:gridAfter w:val="1"/>
                <w:wAfter w:w="634" w:type="dxa"/>
                <w:trHeight w:val="204"/>
              </w:trPr>
              <w:tc>
                <w:tcPr>
                  <w:tcW w:w="1990" w:type="dxa"/>
                  <w:gridSpan w:val="2"/>
                  <w:tcBorders>
                    <w:top w:val="nil"/>
                    <w:left w:val="nil"/>
                    <w:bottom w:val="nil"/>
                    <w:right w:val="nil"/>
                  </w:tcBorders>
                  <w:shd w:val="clear" w:color="auto" w:fill="auto"/>
                  <w:noWrap/>
                  <w:hideMark/>
                </w:tcPr>
                <w:p w14:paraId="2356F5DE" w14:textId="5E281C3C" w:rsidR="00816294" w:rsidRPr="00557B2D" w:rsidRDefault="00816294" w:rsidP="00816294">
                  <w:pPr>
                    <w:spacing w:after="0" w:line="240" w:lineRule="auto"/>
                    <w:jc w:val="center"/>
                    <w:rPr>
                      <w:rFonts w:cs="Arial"/>
                      <w:color w:val="000000"/>
                      <w:sz w:val="22"/>
                      <w:szCs w:val="22"/>
                    </w:rPr>
                  </w:pPr>
                  <w:r w:rsidRPr="002C2D01">
                    <w:rPr>
                      <w:rFonts w:cs="Arial"/>
                      <w:color w:val="000000"/>
                      <w:sz w:val="22"/>
                      <w:szCs w:val="22"/>
                    </w:rPr>
                    <w:t xml:space="preserve">NPP - </w:t>
                  </w:r>
                  <w:r w:rsidRPr="002C2D01">
                    <w:rPr>
                      <w:rFonts w:cs="Arial"/>
                      <w:sz w:val="22"/>
                      <w:szCs w:val="22"/>
                      <w:shd w:val="clear" w:color="auto" w:fill="FFFFFF"/>
                    </w:rPr>
                    <w:t>93.5%</w:t>
                  </w:r>
                </w:p>
              </w:tc>
              <w:tc>
                <w:tcPr>
                  <w:tcW w:w="1414" w:type="dxa"/>
                  <w:gridSpan w:val="2"/>
                  <w:tcBorders>
                    <w:top w:val="nil"/>
                    <w:left w:val="nil"/>
                    <w:bottom w:val="nil"/>
                    <w:right w:val="nil"/>
                  </w:tcBorders>
                </w:tcPr>
                <w:p w14:paraId="1709010A" w14:textId="77777777" w:rsidR="00816294" w:rsidRPr="00967759" w:rsidRDefault="00816294" w:rsidP="00816294">
                  <w:pPr>
                    <w:spacing w:after="0" w:line="240" w:lineRule="auto"/>
                    <w:jc w:val="center"/>
                    <w:rPr>
                      <w:rFonts w:cs="Arial"/>
                      <w:color w:val="000000"/>
                      <w:sz w:val="22"/>
                      <w:szCs w:val="22"/>
                    </w:rPr>
                  </w:pPr>
                </w:p>
              </w:tc>
            </w:tr>
            <w:tr w:rsidR="00816294" w:rsidRPr="00557B2D" w14:paraId="1FB6BE89" w14:textId="4F7992BB" w:rsidTr="00816294">
              <w:trPr>
                <w:gridAfter w:val="4"/>
                <w:wAfter w:w="2624" w:type="dxa"/>
                <w:trHeight w:val="214"/>
              </w:trPr>
              <w:tc>
                <w:tcPr>
                  <w:tcW w:w="1414" w:type="dxa"/>
                  <w:tcBorders>
                    <w:top w:val="nil"/>
                    <w:left w:val="nil"/>
                    <w:bottom w:val="nil"/>
                    <w:right w:val="nil"/>
                  </w:tcBorders>
                </w:tcPr>
                <w:p w14:paraId="05FEEF52" w14:textId="77777777" w:rsidR="00816294" w:rsidRPr="00557B2D" w:rsidRDefault="00816294" w:rsidP="00816294">
                  <w:pPr>
                    <w:spacing w:after="0" w:line="240" w:lineRule="auto"/>
                    <w:jc w:val="center"/>
                    <w:rPr>
                      <w:rFonts w:cs="Arial"/>
                      <w:color w:val="000000"/>
                      <w:sz w:val="22"/>
                      <w:szCs w:val="22"/>
                    </w:rPr>
                  </w:pPr>
                </w:p>
              </w:tc>
            </w:tr>
            <w:tr w:rsidR="00816294" w:rsidRPr="00557B2D" w14:paraId="483178CA" w14:textId="202FD909" w:rsidTr="00816294">
              <w:trPr>
                <w:gridAfter w:val="4"/>
                <w:wAfter w:w="2624" w:type="dxa"/>
                <w:trHeight w:val="214"/>
              </w:trPr>
              <w:tc>
                <w:tcPr>
                  <w:tcW w:w="1414" w:type="dxa"/>
                  <w:tcBorders>
                    <w:top w:val="nil"/>
                    <w:left w:val="nil"/>
                    <w:bottom w:val="nil"/>
                    <w:right w:val="nil"/>
                  </w:tcBorders>
                </w:tcPr>
                <w:p w14:paraId="66A5E33E" w14:textId="77777777" w:rsidR="00816294" w:rsidRPr="00557B2D" w:rsidRDefault="00816294" w:rsidP="00816294">
                  <w:pPr>
                    <w:spacing w:after="0" w:line="240" w:lineRule="auto"/>
                    <w:jc w:val="center"/>
                    <w:rPr>
                      <w:rFonts w:cs="Arial"/>
                      <w:color w:val="000000"/>
                      <w:sz w:val="22"/>
                      <w:szCs w:val="22"/>
                    </w:rPr>
                  </w:pPr>
                </w:p>
              </w:tc>
            </w:tr>
            <w:tr w:rsidR="00FC00F5" w:rsidRPr="00557B2D" w14:paraId="5044E459" w14:textId="77777777" w:rsidTr="00816294">
              <w:trPr>
                <w:trHeight w:val="214"/>
              </w:trPr>
              <w:tc>
                <w:tcPr>
                  <w:tcW w:w="1414" w:type="dxa"/>
                  <w:tcBorders>
                    <w:top w:val="nil"/>
                    <w:left w:val="nil"/>
                    <w:bottom w:val="nil"/>
                    <w:right w:val="nil"/>
                  </w:tcBorders>
                  <w:shd w:val="clear" w:color="auto" w:fill="auto"/>
                  <w:vAlign w:val="center"/>
                </w:tcPr>
                <w:p w14:paraId="0F8EE48F" w14:textId="77777777" w:rsidR="00FC00F5" w:rsidRPr="00557B2D" w:rsidRDefault="00FC00F5" w:rsidP="00883187">
                  <w:pPr>
                    <w:spacing w:after="0" w:line="240" w:lineRule="auto"/>
                    <w:jc w:val="center"/>
                    <w:rPr>
                      <w:rFonts w:cs="Arial"/>
                      <w:color w:val="000000"/>
                      <w:sz w:val="22"/>
                      <w:szCs w:val="22"/>
                    </w:rPr>
                  </w:pPr>
                </w:p>
                <w:p w14:paraId="0E696D9D" w14:textId="1F7967C6" w:rsidR="00FC00F5" w:rsidRPr="00557B2D" w:rsidRDefault="00FC00F5" w:rsidP="00883187">
                  <w:pPr>
                    <w:spacing w:after="0" w:line="240" w:lineRule="auto"/>
                    <w:jc w:val="center"/>
                    <w:rPr>
                      <w:rFonts w:cs="Arial"/>
                      <w:color w:val="000000"/>
                      <w:sz w:val="22"/>
                      <w:szCs w:val="22"/>
                    </w:rPr>
                  </w:pPr>
                </w:p>
              </w:tc>
              <w:tc>
                <w:tcPr>
                  <w:tcW w:w="1563" w:type="dxa"/>
                  <w:gridSpan w:val="2"/>
                  <w:tcBorders>
                    <w:top w:val="nil"/>
                    <w:left w:val="nil"/>
                    <w:bottom w:val="nil"/>
                    <w:right w:val="nil"/>
                  </w:tcBorders>
                </w:tcPr>
                <w:p w14:paraId="2BBE14A7" w14:textId="77777777" w:rsidR="00FC00F5" w:rsidRPr="00557B2D" w:rsidRDefault="00FC00F5" w:rsidP="00883187">
                  <w:pPr>
                    <w:spacing w:after="0" w:line="240" w:lineRule="auto"/>
                    <w:jc w:val="center"/>
                    <w:rPr>
                      <w:rFonts w:cs="Arial"/>
                      <w:color w:val="000000"/>
                      <w:sz w:val="22"/>
                      <w:szCs w:val="22"/>
                    </w:rPr>
                  </w:pPr>
                </w:p>
              </w:tc>
              <w:tc>
                <w:tcPr>
                  <w:tcW w:w="1061" w:type="dxa"/>
                  <w:gridSpan w:val="2"/>
                  <w:tcBorders>
                    <w:top w:val="nil"/>
                    <w:left w:val="nil"/>
                    <w:bottom w:val="nil"/>
                    <w:right w:val="nil"/>
                  </w:tcBorders>
                  <w:shd w:val="clear" w:color="auto" w:fill="auto"/>
                  <w:vAlign w:val="center"/>
                </w:tcPr>
                <w:p w14:paraId="7D9ECDAA" w14:textId="050BAB7A" w:rsidR="00FC00F5" w:rsidRPr="00557B2D" w:rsidRDefault="00FC00F5" w:rsidP="00883187">
                  <w:pPr>
                    <w:spacing w:after="0" w:line="240" w:lineRule="auto"/>
                    <w:jc w:val="center"/>
                    <w:rPr>
                      <w:rFonts w:cs="Arial"/>
                      <w:color w:val="000000"/>
                      <w:sz w:val="22"/>
                      <w:szCs w:val="22"/>
                    </w:rPr>
                  </w:pPr>
                </w:p>
              </w:tc>
            </w:tr>
          </w:tbl>
          <w:p w14:paraId="2A7D5539" w14:textId="75AE521C" w:rsidR="00883187" w:rsidRPr="00557B2D" w:rsidRDefault="00883187">
            <w:pPr>
              <w:pStyle w:val="TableRowCentered"/>
              <w:jc w:val="left"/>
              <w:rPr>
                <w:rFonts w:cs="Arial"/>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66906C0A" w:rsidR="00E66558" w:rsidRPr="00A25199" w:rsidRDefault="000F492F">
            <w:pPr>
              <w:pStyle w:val="TableRowCentered"/>
              <w:jc w:val="left"/>
              <w:rPr>
                <w:rFonts w:cs="Arial"/>
                <w:sz w:val="22"/>
                <w:szCs w:val="22"/>
              </w:rPr>
            </w:pPr>
            <w:r>
              <w:rPr>
                <w:rFonts w:cs="Arial"/>
                <w:sz w:val="22"/>
                <w:szCs w:val="22"/>
              </w:rPr>
              <w:t>4</w:t>
            </w:r>
          </w:p>
        </w:tc>
      </w:tr>
      <w:tr w:rsidR="004E428E" w:rsidRPr="00A25199"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99DBE5" w14:textId="52C6047B" w:rsidR="00E66558" w:rsidRPr="00A25199" w:rsidRDefault="0025110B">
            <w:pPr>
              <w:pStyle w:val="TableRow"/>
              <w:rPr>
                <w:rFonts w:cs="Arial"/>
                <w:color w:val="auto"/>
                <w:sz w:val="22"/>
                <w:szCs w:val="22"/>
              </w:rPr>
            </w:pPr>
            <w:r>
              <w:rPr>
                <w:rFonts w:cs="Arial"/>
                <w:color w:val="auto"/>
                <w:sz w:val="22"/>
                <w:szCs w:val="22"/>
              </w:rPr>
              <w:t>REST assessment for Resilience</w:t>
            </w:r>
            <w:r w:rsidR="00606C6D">
              <w:rPr>
                <w:rFonts w:cs="Arial"/>
                <w:color w:val="auto"/>
                <w:sz w:val="22"/>
                <w:szCs w:val="22"/>
              </w:rPr>
              <w:t xml:space="preserve"> alongside Jigsaw PSHE</w:t>
            </w:r>
          </w:p>
          <w:p w14:paraId="2A7D553C" w14:textId="2ED84AA3" w:rsidR="00883187" w:rsidRPr="00A25199" w:rsidRDefault="00883187" w:rsidP="00686305">
            <w:pPr>
              <w:pStyle w:val="TableRow"/>
              <w:rPr>
                <w:rFonts w:cs="Arial"/>
                <w:color w:val="auto"/>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CDE153" w14:textId="77777777" w:rsidR="004E428E" w:rsidRPr="00557B2D" w:rsidRDefault="0025110B" w:rsidP="00967759">
            <w:pPr>
              <w:pStyle w:val="TableRowCentered"/>
              <w:jc w:val="left"/>
              <w:rPr>
                <w:rFonts w:cs="Arial"/>
                <w:color w:val="auto"/>
                <w:sz w:val="22"/>
                <w:szCs w:val="22"/>
              </w:rPr>
            </w:pPr>
            <w:r w:rsidRPr="00557B2D">
              <w:rPr>
                <w:rFonts w:cs="Arial"/>
                <w:color w:val="auto"/>
                <w:sz w:val="22"/>
                <w:szCs w:val="22"/>
              </w:rPr>
              <w:t xml:space="preserve">Jigsaw </w:t>
            </w:r>
            <w:r w:rsidRPr="00557B2D">
              <w:rPr>
                <w:color w:val="auto"/>
                <w:sz w:val="22"/>
                <w:szCs w:val="22"/>
                <w:shd w:val="clear" w:color="auto" w:fill="FFFFFF"/>
              </w:rPr>
              <w:t xml:space="preserve">provides a mindful </w:t>
            </w:r>
            <w:r w:rsidRPr="00557B2D">
              <w:rPr>
                <w:rFonts w:cs="Arial"/>
                <w:color w:val="auto"/>
                <w:sz w:val="22"/>
                <w:szCs w:val="22"/>
                <w:shd w:val="clear" w:color="auto" w:fill="FFFFFF"/>
              </w:rPr>
              <w:t>approach to PSHE/HWB with strong emphasis on emotional literacy, building resilience and nurturing mental and physical health thorough curriculum package with the Jigsaw R.E.S.T. (Resilience and Engagement Scale and Toolkit) boosting resilience at Primary.</w:t>
            </w:r>
          </w:p>
          <w:p w14:paraId="53ECA662" w14:textId="77777777" w:rsidR="008F294F" w:rsidRPr="00557B2D" w:rsidRDefault="008F294F" w:rsidP="008F294F">
            <w:pPr>
              <w:suppressAutoHyphens w:val="0"/>
              <w:autoSpaceDN/>
              <w:spacing w:after="0" w:line="240" w:lineRule="auto"/>
              <w:rPr>
                <w:rFonts w:cs="Arial"/>
                <w:color w:val="auto"/>
                <w:sz w:val="22"/>
                <w:szCs w:val="22"/>
              </w:rPr>
            </w:pPr>
            <w:r w:rsidRPr="00557B2D">
              <w:rPr>
                <w:rFonts w:cs="Arial"/>
                <w:color w:val="auto"/>
                <w:sz w:val="22"/>
                <w:szCs w:val="22"/>
                <w:shd w:val="clear" w:color="auto" w:fill="FFFFFF"/>
              </w:rPr>
              <w:t>quote from an Ofsted report:</w:t>
            </w:r>
          </w:p>
          <w:p w14:paraId="49F7EC5D" w14:textId="77777777" w:rsidR="0025110B" w:rsidRPr="00557B2D" w:rsidRDefault="008F294F" w:rsidP="008F294F">
            <w:pPr>
              <w:shd w:val="clear" w:color="auto" w:fill="FFFFFF"/>
              <w:suppressAutoHyphens w:val="0"/>
              <w:autoSpaceDN/>
              <w:spacing w:before="240" w:line="240" w:lineRule="auto"/>
              <w:rPr>
                <w:rFonts w:ascii="Ubuntu" w:hAnsi="Ubuntu"/>
                <w:color w:val="222222"/>
                <w:sz w:val="22"/>
                <w:szCs w:val="22"/>
              </w:rPr>
            </w:pPr>
            <w:r w:rsidRPr="00557B2D">
              <w:rPr>
                <w:rFonts w:cs="Arial"/>
                <w:color w:val="222222"/>
                <w:sz w:val="22"/>
                <w:szCs w:val="22"/>
              </w:rPr>
              <w:t>“In the school’s caring and supportive ethos, pupils develop strong resilience. Adults encourage them to take setbacks in their stride. As a result, pupils are ready to learn and outcomes are strong</w:t>
            </w:r>
            <w:r w:rsidRPr="00557B2D">
              <w:rPr>
                <w:rFonts w:cs="Arial"/>
                <w:i/>
                <w:iCs/>
                <w:color w:val="222222"/>
                <w:sz w:val="22"/>
                <w:szCs w:val="22"/>
              </w:rPr>
              <w:t>. </w:t>
            </w:r>
            <w:r w:rsidRPr="00557B2D">
              <w:rPr>
                <w:rFonts w:cs="Arial"/>
                <w:color w:val="222222"/>
                <w:sz w:val="22"/>
                <w:szCs w:val="22"/>
              </w:rPr>
              <w:t xml:space="preserve">The school places great importance on encouraging pupils to be resilient, so that they meet success and failure with the same strength of purpose. As a result, pupils persevere in their learning and try their best” </w:t>
            </w:r>
            <w:hyperlink r:id="rId9" w:history="1">
              <w:r w:rsidRPr="00557B2D">
                <w:rPr>
                  <w:rStyle w:val="Hyperlink"/>
                  <w:rFonts w:cs="Arial"/>
                  <w:sz w:val="22"/>
                  <w:szCs w:val="22"/>
                </w:rPr>
                <w:t>https://www.jigsawpshe.com/jigsaw-resilience-engagement-scale-toolkit/</w:t>
              </w:r>
            </w:hyperlink>
            <w:r w:rsidRPr="00557B2D">
              <w:rPr>
                <w:rFonts w:ascii="Ubuntu" w:hAnsi="Ubuntu"/>
                <w:color w:val="222222"/>
                <w:sz w:val="22"/>
                <w:szCs w:val="22"/>
              </w:rPr>
              <w:t xml:space="preserve"> </w:t>
            </w:r>
          </w:p>
          <w:p w14:paraId="2A7D553D" w14:textId="24E395D6" w:rsidR="008F294F" w:rsidRPr="00557B2D" w:rsidRDefault="008F294F" w:rsidP="008F294F">
            <w:pPr>
              <w:shd w:val="clear" w:color="auto" w:fill="FFFFFF"/>
              <w:suppressAutoHyphens w:val="0"/>
              <w:autoSpaceDN/>
              <w:spacing w:before="240" w:line="240" w:lineRule="auto"/>
              <w:rPr>
                <w:rFonts w:ascii="Ubuntu" w:hAnsi="Ubuntu"/>
                <w:color w:val="222222"/>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32BC174D" w:rsidR="00E66558" w:rsidRPr="00A25199" w:rsidRDefault="000F492F">
            <w:pPr>
              <w:pStyle w:val="TableRowCentered"/>
              <w:jc w:val="left"/>
              <w:rPr>
                <w:rFonts w:cs="Arial"/>
                <w:color w:val="auto"/>
                <w:sz w:val="22"/>
                <w:szCs w:val="22"/>
              </w:rPr>
            </w:pPr>
            <w:r>
              <w:rPr>
                <w:rFonts w:cs="Arial"/>
                <w:color w:val="auto"/>
                <w:sz w:val="22"/>
                <w:szCs w:val="22"/>
              </w:rPr>
              <w:t>3</w:t>
            </w:r>
          </w:p>
        </w:tc>
      </w:tr>
      <w:tr w:rsidR="00606C6D" w:rsidRPr="00A25199" w14:paraId="3F406719"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C71899" w14:textId="244F8AF7" w:rsidR="00606C6D" w:rsidRDefault="00606C6D">
            <w:pPr>
              <w:pStyle w:val="TableRow"/>
              <w:rPr>
                <w:rFonts w:cs="Arial"/>
                <w:color w:val="auto"/>
                <w:sz w:val="22"/>
                <w:szCs w:val="22"/>
              </w:rPr>
            </w:pPr>
            <w:r>
              <w:rPr>
                <w:rFonts w:cs="Arial"/>
                <w:color w:val="auto"/>
                <w:sz w:val="22"/>
                <w:szCs w:val="22"/>
              </w:rPr>
              <w:t>Thrive support for SEMH through employment of Family Support Worker</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83BB8B" w14:textId="77777777" w:rsidR="00606C6D" w:rsidRDefault="00826E78" w:rsidP="00967759">
            <w:pPr>
              <w:pStyle w:val="TableRowCentered"/>
              <w:jc w:val="left"/>
              <w:rPr>
                <w:rFonts w:cs="Arial"/>
                <w:color w:val="auto"/>
                <w:sz w:val="22"/>
                <w:szCs w:val="22"/>
              </w:rPr>
            </w:pPr>
            <w:r>
              <w:rPr>
                <w:rFonts w:cs="Arial"/>
                <w:color w:val="auto"/>
                <w:sz w:val="22"/>
                <w:szCs w:val="22"/>
              </w:rPr>
              <w:t>T</w:t>
            </w:r>
            <w:r w:rsidRPr="00826E78">
              <w:rPr>
                <w:rFonts w:cs="Arial"/>
                <w:color w:val="auto"/>
                <w:sz w:val="22"/>
                <w:szCs w:val="22"/>
              </w:rPr>
              <w:t>he cornerstone of these positive outcomes being derived from Thrive is the influence on feelings of self worth, which is bound up with the development of a sense of self and in turn a sense of reliance and trust in themselves.</w:t>
            </w:r>
            <w:r>
              <w:rPr>
                <w:rFonts w:cs="Arial"/>
                <w:color w:val="auto"/>
                <w:sz w:val="22"/>
                <w:szCs w:val="22"/>
              </w:rPr>
              <w:t xml:space="preserve"> (Thrive)</w:t>
            </w:r>
          </w:p>
          <w:p w14:paraId="4E076725" w14:textId="380D86C6" w:rsidR="00826E78" w:rsidRDefault="00826E78" w:rsidP="00967759">
            <w:pPr>
              <w:pStyle w:val="TableRowCentered"/>
              <w:jc w:val="left"/>
              <w:rPr>
                <w:rFonts w:cs="Arial"/>
                <w:color w:val="auto"/>
                <w:sz w:val="22"/>
                <w:szCs w:val="22"/>
              </w:rPr>
            </w:pPr>
            <w:r w:rsidRPr="00826E78">
              <w:rPr>
                <w:rFonts w:cs="Arial"/>
                <w:color w:val="auto"/>
                <w:sz w:val="22"/>
                <w:szCs w:val="22"/>
              </w:rPr>
              <w:t>Another important strand in this whole process is the raising of self</w:t>
            </w:r>
            <w:r w:rsidRPr="00826E78">
              <w:rPr>
                <w:rFonts w:ascii="Cambria Math" w:hAnsi="Cambria Math" w:cs="Cambria Math"/>
                <w:color w:val="auto"/>
                <w:sz w:val="22"/>
                <w:szCs w:val="22"/>
              </w:rPr>
              <w:t>‐</w:t>
            </w:r>
            <w:r w:rsidRPr="00826E78">
              <w:rPr>
                <w:rFonts w:cs="Arial"/>
                <w:color w:val="auto"/>
                <w:sz w:val="22"/>
                <w:szCs w:val="22"/>
              </w:rPr>
              <w:t>esteem, and with it gaining an improved understanding of themselves as an individual. In turn this helps to build emotional resilience. Many children with interruptions suffer from low self</w:t>
            </w:r>
            <w:r w:rsidRPr="00826E78">
              <w:rPr>
                <w:rFonts w:ascii="Cambria Math" w:hAnsi="Cambria Math" w:cs="Cambria Math"/>
                <w:color w:val="auto"/>
                <w:sz w:val="22"/>
                <w:szCs w:val="22"/>
              </w:rPr>
              <w:t>‐</w:t>
            </w:r>
            <w:r w:rsidRPr="00826E78">
              <w:rPr>
                <w:rFonts w:cs="Arial"/>
                <w:color w:val="auto"/>
                <w:sz w:val="22"/>
                <w:szCs w:val="22"/>
              </w:rPr>
              <w:t>esteem and low self worth, and this can often manifest itself in violent or damaging activities such as being bullied or being violent to others due to their own insecurities. Armed with a greater sense of self worth, sense of belonging and trust, the child then grows in confidence, is more motivated and is better able to engage in learning and understand their own skills and abilities and how to extend them. And of course all of these attributes then form the bedrock of the longer</w:t>
            </w:r>
            <w:r w:rsidRPr="00826E78">
              <w:rPr>
                <w:rFonts w:ascii="Cambria Math" w:hAnsi="Cambria Math" w:cs="Cambria Math"/>
                <w:color w:val="auto"/>
                <w:sz w:val="22"/>
                <w:szCs w:val="22"/>
              </w:rPr>
              <w:t>‐</w:t>
            </w:r>
            <w:r w:rsidRPr="00826E78">
              <w:rPr>
                <w:rFonts w:cs="Arial"/>
                <w:color w:val="auto"/>
                <w:sz w:val="22"/>
                <w:szCs w:val="22"/>
              </w:rPr>
              <w:t>term outcomes</w:t>
            </w:r>
            <w:r>
              <w:rPr>
                <w:rFonts w:cs="Arial"/>
                <w:color w:val="auto"/>
                <w:sz w:val="22"/>
                <w:szCs w:val="22"/>
              </w:rPr>
              <w:t>.</w:t>
            </w:r>
            <w:r w:rsidR="00AF64EB">
              <w:rPr>
                <w:rFonts w:cs="Arial"/>
                <w:color w:val="auto"/>
                <w:sz w:val="22"/>
                <w:szCs w:val="22"/>
              </w:rPr>
              <w:t xml:space="preserve"> (Thrive)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CCDD0" w14:textId="77777777" w:rsidR="00606C6D" w:rsidRDefault="00606C6D">
            <w:pPr>
              <w:pStyle w:val="TableRowCentered"/>
              <w:jc w:val="left"/>
              <w:rPr>
                <w:rFonts w:cs="Arial"/>
                <w:color w:val="auto"/>
                <w:sz w:val="22"/>
                <w:szCs w:val="22"/>
              </w:rPr>
            </w:pPr>
          </w:p>
        </w:tc>
      </w:tr>
      <w:tr w:rsidR="00816294" w:rsidRPr="00A25199" w14:paraId="23472EC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99C2AC" w14:textId="1EA41396" w:rsidR="00816294" w:rsidRDefault="002D265B">
            <w:pPr>
              <w:pStyle w:val="TableRow"/>
              <w:rPr>
                <w:rFonts w:cs="Arial"/>
                <w:color w:val="auto"/>
                <w:sz w:val="22"/>
                <w:szCs w:val="22"/>
              </w:rPr>
            </w:pPr>
            <w:r>
              <w:rPr>
                <w:sz w:val="22"/>
              </w:rPr>
              <w:t>Partial or full subsidy for students to attend residential (or other) visits, and/or access wider curriculum experiences, in order to widen pupil experiences and provide cultural capital opportunities.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372DC8" w14:textId="77777777" w:rsidR="00967759" w:rsidRPr="002D265B" w:rsidRDefault="00967759" w:rsidP="00967759">
            <w:pPr>
              <w:pStyle w:val="TableRowCentered"/>
              <w:jc w:val="left"/>
              <w:rPr>
                <w:rFonts w:cs="Arial"/>
                <w:color w:val="auto"/>
                <w:sz w:val="22"/>
                <w:szCs w:val="22"/>
              </w:rPr>
            </w:pPr>
            <w:r w:rsidRPr="00FD5D65">
              <w:rPr>
                <w:rFonts w:ascii="Helvetica" w:hAnsi="Helvetica" w:cs="Helvetica"/>
                <w:i/>
                <w:color w:val="2B3A42"/>
                <w:shd w:val="clear" w:color="auto" w:fill="FFFFFF"/>
              </w:rPr>
              <w:t>‘</w:t>
            </w:r>
            <w:r>
              <w:rPr>
                <w:rFonts w:ascii="Helvetica" w:hAnsi="Helvetica" w:cs="Helvetica"/>
                <w:i/>
                <w:color w:val="2B3A42"/>
                <w:shd w:val="clear" w:color="auto" w:fill="FFFFFF"/>
              </w:rPr>
              <w:t>(</w:t>
            </w:r>
            <w:r w:rsidRPr="002D265B">
              <w:rPr>
                <w:rFonts w:cs="Arial"/>
                <w:color w:val="auto"/>
                <w:sz w:val="22"/>
                <w:szCs w:val="22"/>
              </w:rPr>
              <w:t>Residential trips…cost prohibited many poorer pupils from taking part. Some pupils did not have the means to access this opportunity even though they would probably have benefited most from the experiences’ (LKMco Think Tank/Learning Away)</w:t>
            </w:r>
          </w:p>
          <w:p w14:paraId="65E41F94" w14:textId="77777777" w:rsidR="00967759" w:rsidRPr="002D265B" w:rsidRDefault="00967759" w:rsidP="00967759">
            <w:pPr>
              <w:pStyle w:val="TableRowCentered"/>
              <w:jc w:val="left"/>
              <w:rPr>
                <w:rFonts w:cs="Arial"/>
                <w:color w:val="auto"/>
                <w:sz w:val="22"/>
                <w:szCs w:val="22"/>
              </w:rPr>
            </w:pPr>
            <w:r w:rsidRPr="002D265B">
              <w:rPr>
                <w:rFonts w:cs="Arial"/>
                <w:color w:val="auto"/>
                <w:sz w:val="22"/>
                <w:szCs w:val="22"/>
              </w:rPr>
              <w:t>‘The different learning environment and deeper relationships developed on residentials contributed to improved engagement with learning, including positive changes in behaviour and attendance’ (Learning Away)</w:t>
            </w:r>
          </w:p>
          <w:p w14:paraId="2F290C19" w14:textId="77777777" w:rsidR="00816294" w:rsidRDefault="00967759" w:rsidP="00967759">
            <w:pPr>
              <w:pStyle w:val="TableRowCentered"/>
              <w:jc w:val="left"/>
              <w:rPr>
                <w:rFonts w:cs="Arial"/>
                <w:b/>
                <w:bCs/>
                <w:i/>
                <w:iCs/>
                <w:color w:val="auto"/>
                <w:sz w:val="22"/>
                <w:szCs w:val="22"/>
              </w:rPr>
            </w:pPr>
            <w:r w:rsidRPr="002D265B">
              <w:rPr>
                <w:rFonts w:cs="Arial"/>
                <w:color w:val="auto"/>
                <w:sz w:val="22"/>
                <w:szCs w:val="22"/>
              </w:rPr>
              <w:t>‘The most commonly reported or perceived form of impact (of residential experiences) was affective: changes in students’ confidence and self esteem; attitude changes: students felt more ‘positive’; relationship building: students formed productive peer relationships and student: staff relationships were enhanced; improvements in behaviour; greater self awareness; increased tolerance and understanding of others; increased</w:t>
            </w:r>
            <w:r w:rsidR="002D265B">
              <w:rPr>
                <w:rFonts w:cs="Arial"/>
                <w:color w:val="auto"/>
                <w:sz w:val="22"/>
                <w:szCs w:val="22"/>
              </w:rPr>
              <w:t xml:space="preserve"> </w:t>
            </w:r>
            <w:r w:rsidR="002D265B" w:rsidRPr="002D265B">
              <w:rPr>
                <w:rFonts w:cs="Arial"/>
                <w:color w:val="auto"/>
                <w:sz w:val="22"/>
                <w:szCs w:val="22"/>
              </w:rPr>
              <w:t xml:space="preserve">independence and the ability to make choices; pride in accomplishments; team working and problem solving; improved technical and physical skills; and increased resilience’ </w:t>
            </w:r>
            <w:r w:rsidR="002D265B" w:rsidRPr="002D265B">
              <w:rPr>
                <w:rFonts w:cs="Arial"/>
                <w:b/>
                <w:bCs/>
                <w:i/>
                <w:iCs/>
                <w:color w:val="auto"/>
                <w:sz w:val="22"/>
                <w:szCs w:val="22"/>
              </w:rPr>
              <w:t>CUREE</w:t>
            </w:r>
          </w:p>
          <w:p w14:paraId="54C1F871" w14:textId="77777777" w:rsidR="002D265B" w:rsidRDefault="002D265B" w:rsidP="002D265B">
            <w:pPr>
              <w:pStyle w:val="TableRowCentered"/>
              <w:jc w:val="left"/>
              <w:rPr>
                <w:rFonts w:ascii="Helvetica" w:hAnsi="Helvetica" w:cs="Helvetica"/>
                <w:color w:val="2B3A42"/>
                <w:shd w:val="clear" w:color="auto" w:fill="FFFFFF"/>
              </w:rPr>
            </w:pPr>
            <w:r>
              <w:rPr>
                <w:rFonts w:ascii="Helvetica" w:hAnsi="Helvetica" w:cs="Helvetica"/>
                <w:i/>
                <w:color w:val="2B3A42"/>
                <w:shd w:val="clear" w:color="auto" w:fill="FFFFFF"/>
              </w:rPr>
              <w:t>‘</w:t>
            </w:r>
            <w:r w:rsidRPr="002D265B">
              <w:rPr>
                <w:rFonts w:cs="Arial"/>
                <w:color w:val="auto"/>
                <w:sz w:val="22"/>
                <w:szCs w:val="22"/>
              </w:rPr>
              <w:t>Overall, the impact of arts participation on academic learning appears to be positive…Improved outcomes have been identified in English, mathematics and science. Benefits have been found in both primary and secondary schools, with greater effects on average for younger learners and, in some cases, for disadvantaged pupils’</w:t>
            </w:r>
            <w:r>
              <w:rPr>
                <w:rFonts w:ascii="Helvetica" w:hAnsi="Helvetica" w:cs="Helvetica"/>
                <w:i/>
                <w:color w:val="2B3A42"/>
                <w:shd w:val="clear" w:color="auto" w:fill="FFFFFF"/>
              </w:rPr>
              <w:t xml:space="preserve"> </w:t>
            </w:r>
            <w:r>
              <w:rPr>
                <w:rFonts w:ascii="Helvetica" w:hAnsi="Helvetica" w:cs="Helvetica"/>
                <w:color w:val="2B3A42"/>
                <w:shd w:val="clear" w:color="auto" w:fill="FFFFFF"/>
              </w:rPr>
              <w:t>(EEF: Arts Participation)</w:t>
            </w:r>
          </w:p>
          <w:p w14:paraId="38CE0B6A" w14:textId="1BECB892" w:rsidR="002D265B" w:rsidRPr="00AF64EB" w:rsidRDefault="002D265B" w:rsidP="00967759">
            <w:pPr>
              <w:pStyle w:val="TableRowCentered"/>
              <w:jc w:val="left"/>
              <w:rPr>
                <w:rFonts w:cs="Arial"/>
                <w:color w:val="auto"/>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98AD8F" w14:textId="77777777" w:rsidR="00816294" w:rsidRDefault="00816294">
            <w:pPr>
              <w:pStyle w:val="TableRowCentered"/>
              <w:jc w:val="left"/>
              <w:rPr>
                <w:rFonts w:cs="Arial"/>
                <w:color w:val="auto"/>
                <w:sz w:val="22"/>
                <w:szCs w:val="22"/>
              </w:rPr>
            </w:pPr>
          </w:p>
        </w:tc>
      </w:tr>
    </w:tbl>
    <w:p w14:paraId="5726348A" w14:textId="77777777" w:rsidR="004E428E" w:rsidRPr="00A25199" w:rsidRDefault="004E428E">
      <w:pPr>
        <w:rPr>
          <w:rFonts w:cs="Arial"/>
          <w:color w:val="auto"/>
          <w:sz w:val="22"/>
          <w:szCs w:val="22"/>
        </w:rPr>
      </w:pPr>
      <w:r w:rsidRPr="00A25199">
        <w:rPr>
          <w:rFonts w:cs="Arial"/>
          <w:color w:val="auto"/>
          <w:sz w:val="22"/>
          <w:szCs w:val="22"/>
        </w:rPr>
        <w:br w:type="page"/>
      </w:r>
    </w:p>
    <w:tbl>
      <w:tblPr>
        <w:tblW w:w="5000" w:type="pct"/>
        <w:tblCellMar>
          <w:left w:w="10" w:type="dxa"/>
          <w:right w:w="10" w:type="dxa"/>
        </w:tblCellMar>
        <w:tblLook w:val="04A0" w:firstRow="1" w:lastRow="0" w:firstColumn="1" w:lastColumn="0" w:noHBand="0" w:noVBand="1"/>
      </w:tblPr>
      <w:tblGrid>
        <w:gridCol w:w="2388"/>
        <w:gridCol w:w="5152"/>
        <w:gridCol w:w="1946"/>
      </w:tblGrid>
      <w:tr w:rsidR="00F970CE" w:rsidRPr="00A25199" w14:paraId="76CDA34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794799C" w14:textId="5E10B76C" w:rsidR="00F970CE" w:rsidRPr="00A25199" w:rsidRDefault="00F970CE">
            <w:pPr>
              <w:pStyle w:val="TableRow"/>
              <w:rPr>
                <w:rFonts w:cs="Arial"/>
                <w:sz w:val="22"/>
                <w:szCs w:val="22"/>
              </w:rPr>
            </w:pPr>
            <w:r w:rsidRPr="00A25199">
              <w:rPr>
                <w:rFonts w:cs="Arial"/>
                <w:sz w:val="22"/>
                <w:szCs w:val="22"/>
              </w:rPr>
              <w:t>Breakfast Club</w:t>
            </w:r>
            <w:r w:rsidR="00A47BFA" w:rsidRPr="00A25199">
              <w:rPr>
                <w:rFonts w:cs="Arial"/>
                <w:sz w:val="22"/>
                <w:szCs w:val="22"/>
              </w:rPr>
              <w:t xml:space="preserve"> (Magic Breakfast)</w:t>
            </w:r>
            <w:r w:rsidR="00883187" w:rsidRPr="00A25199">
              <w:rPr>
                <w:rFonts w:cs="Arial"/>
                <w:sz w:val="22"/>
                <w:szCs w:val="22"/>
              </w:rPr>
              <w:t xml:space="preserve"> </w:t>
            </w:r>
          </w:p>
          <w:p w14:paraId="1F57A0B4" w14:textId="2A285012" w:rsidR="00883187" w:rsidRPr="00A25199" w:rsidRDefault="00883187">
            <w:pPr>
              <w:pStyle w:val="TableRow"/>
              <w:rPr>
                <w:rFonts w:cs="Arial"/>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087277" w14:textId="77777777" w:rsidR="00F970CE" w:rsidRPr="00A25199" w:rsidRDefault="00A47BFA" w:rsidP="002D265B">
            <w:pPr>
              <w:pStyle w:val="TableRowCentered"/>
              <w:ind w:left="0"/>
              <w:jc w:val="left"/>
              <w:rPr>
                <w:rFonts w:cs="Arial"/>
                <w:sz w:val="22"/>
                <w:szCs w:val="22"/>
              </w:rPr>
            </w:pPr>
            <w:r w:rsidRPr="00A25199">
              <w:rPr>
                <w:rFonts w:cs="Arial"/>
                <w:sz w:val="22"/>
                <w:szCs w:val="22"/>
              </w:rPr>
              <w:t>Our updated evaluation found that supporting schools to run a free of charge, universal breakfast club before school delivered an average of 2 months’ additional progress for pupils in Key Stage 1 with moderate to low security. An impact on attainment was not seen for pupils in Key Stage 2. Interestingly, it appears that it was not whether more pupils ate breakfast at all that made the difference, but whether more were going to the school breakfast club. It may be that school breakfasts are more nutritious, or that attending the club effectively prepares pupils for learning. Breakfast club schools also saw an improvement in pupil behaviour and attendance.</w:t>
            </w:r>
          </w:p>
          <w:p w14:paraId="7C9A4538" w14:textId="7B0EF8F8" w:rsidR="00883187" w:rsidRPr="00A25199" w:rsidRDefault="00883187" w:rsidP="00883187">
            <w:pPr>
              <w:pStyle w:val="TableRowCentered"/>
              <w:jc w:val="left"/>
              <w:rPr>
                <w:rFonts w:cs="Arial"/>
                <w:sz w:val="22"/>
                <w:szCs w:val="22"/>
              </w:rPr>
            </w:pPr>
            <w:r w:rsidRPr="00A25199">
              <w:rPr>
                <w:rFonts w:cs="Arial"/>
                <w:sz w:val="22"/>
                <w:szCs w:val="22"/>
              </w:rPr>
              <w:t xml:space="preserve">Attendance figures increased from this </w:t>
            </w:r>
            <w:r w:rsidR="0025110B">
              <w:rPr>
                <w:rFonts w:cs="Arial"/>
                <w:sz w:val="22"/>
                <w:szCs w:val="22"/>
              </w:rPr>
              <w:t>in previous years</w:t>
            </w:r>
            <w:r w:rsidRPr="00A25199">
              <w:rPr>
                <w:rFonts w:cs="Arial"/>
                <w:sz w:val="22"/>
                <w:szCs w:val="22"/>
              </w:rPr>
              <w:t xml:space="preserve"> so this will be continued</w:t>
            </w:r>
          </w:p>
          <w:tbl>
            <w:tblPr>
              <w:tblW w:w="4038" w:type="dxa"/>
              <w:tblLook w:val="04A0" w:firstRow="1" w:lastRow="0" w:firstColumn="1" w:lastColumn="0" w:noHBand="0" w:noVBand="1"/>
            </w:tblPr>
            <w:tblGrid>
              <w:gridCol w:w="1414"/>
              <w:gridCol w:w="576"/>
              <w:gridCol w:w="1414"/>
              <w:gridCol w:w="119"/>
              <w:gridCol w:w="515"/>
            </w:tblGrid>
            <w:tr w:rsidR="00816294" w:rsidRPr="00A25199" w14:paraId="546077CF" w14:textId="7D8864CF" w:rsidTr="002D265B">
              <w:trPr>
                <w:gridAfter w:val="2"/>
                <w:wAfter w:w="634" w:type="dxa"/>
                <w:trHeight w:val="204"/>
              </w:trPr>
              <w:tc>
                <w:tcPr>
                  <w:tcW w:w="1990" w:type="dxa"/>
                  <w:gridSpan w:val="2"/>
                  <w:tcBorders>
                    <w:top w:val="nil"/>
                    <w:left w:val="nil"/>
                    <w:bottom w:val="nil"/>
                    <w:right w:val="nil"/>
                  </w:tcBorders>
                  <w:shd w:val="clear" w:color="auto" w:fill="auto"/>
                  <w:noWrap/>
                  <w:vAlign w:val="bottom"/>
                  <w:hideMark/>
                </w:tcPr>
                <w:p w14:paraId="508333A1" w14:textId="46ED6F04" w:rsidR="00816294" w:rsidRPr="002D265B" w:rsidRDefault="00816294" w:rsidP="00816294">
                  <w:pPr>
                    <w:spacing w:after="0" w:line="240" w:lineRule="auto"/>
                    <w:jc w:val="center"/>
                    <w:rPr>
                      <w:rFonts w:cs="Arial"/>
                      <w:b/>
                      <w:bCs/>
                      <w:color w:val="000000"/>
                      <w:sz w:val="22"/>
                      <w:szCs w:val="22"/>
                      <w:u w:val="single"/>
                    </w:rPr>
                  </w:pPr>
                  <w:r w:rsidRPr="002D265B">
                    <w:rPr>
                      <w:rFonts w:cs="Arial"/>
                      <w:b/>
                      <w:bCs/>
                      <w:color w:val="000000"/>
                      <w:sz w:val="22"/>
                      <w:szCs w:val="22"/>
                      <w:u w:val="single"/>
                    </w:rPr>
                    <w:t>Attendance 2021 2022</w:t>
                  </w:r>
                </w:p>
              </w:tc>
              <w:tc>
                <w:tcPr>
                  <w:tcW w:w="1414" w:type="dxa"/>
                  <w:tcBorders>
                    <w:top w:val="nil"/>
                    <w:left w:val="nil"/>
                    <w:bottom w:val="nil"/>
                    <w:right w:val="nil"/>
                  </w:tcBorders>
                </w:tcPr>
                <w:p w14:paraId="749059D9" w14:textId="3B045610" w:rsidR="00816294" w:rsidRPr="00A25199" w:rsidRDefault="00816294" w:rsidP="00816294">
                  <w:pPr>
                    <w:spacing w:after="0" w:line="240" w:lineRule="auto"/>
                    <w:jc w:val="center"/>
                    <w:rPr>
                      <w:rFonts w:cs="Arial"/>
                      <w:b/>
                      <w:bCs/>
                      <w:color w:val="000000"/>
                      <w:sz w:val="22"/>
                      <w:szCs w:val="22"/>
                      <w:u w:val="single"/>
                    </w:rPr>
                  </w:pPr>
                  <w:r w:rsidRPr="002D265B">
                    <w:rPr>
                      <w:rFonts w:cs="Arial"/>
                      <w:b/>
                      <w:bCs/>
                      <w:color w:val="000000"/>
                      <w:sz w:val="22"/>
                      <w:szCs w:val="22"/>
                      <w:u w:val="single"/>
                    </w:rPr>
                    <w:t>Attendance 2022/2023</w:t>
                  </w:r>
                </w:p>
              </w:tc>
            </w:tr>
            <w:tr w:rsidR="002D265B" w:rsidRPr="00A25199" w14:paraId="4679987D" w14:textId="60D3D563" w:rsidTr="002D265B">
              <w:trPr>
                <w:gridAfter w:val="2"/>
                <w:wAfter w:w="634" w:type="dxa"/>
                <w:trHeight w:val="524"/>
              </w:trPr>
              <w:tc>
                <w:tcPr>
                  <w:tcW w:w="1990" w:type="dxa"/>
                  <w:gridSpan w:val="2"/>
                  <w:tcBorders>
                    <w:top w:val="nil"/>
                    <w:left w:val="nil"/>
                    <w:bottom w:val="nil"/>
                    <w:right w:val="nil"/>
                  </w:tcBorders>
                  <w:shd w:val="clear" w:color="auto" w:fill="auto"/>
                  <w:noWrap/>
                  <w:hideMark/>
                </w:tcPr>
                <w:p w14:paraId="41D293B7" w14:textId="68A14DCF" w:rsidR="002D265B" w:rsidRPr="00A25199" w:rsidRDefault="002D265B" w:rsidP="002D265B">
                  <w:pPr>
                    <w:spacing w:after="0" w:line="240" w:lineRule="auto"/>
                    <w:jc w:val="center"/>
                    <w:rPr>
                      <w:rFonts w:cs="Arial"/>
                      <w:color w:val="000000"/>
                      <w:sz w:val="22"/>
                      <w:szCs w:val="22"/>
                    </w:rPr>
                  </w:pPr>
                  <w:r w:rsidRPr="002C2D01">
                    <w:rPr>
                      <w:rFonts w:cs="Arial"/>
                      <w:color w:val="000000"/>
                      <w:sz w:val="22"/>
                      <w:szCs w:val="22"/>
                    </w:rPr>
                    <w:t>PP –</w:t>
                  </w:r>
                  <w:r w:rsidRPr="002C2D01">
                    <w:rPr>
                      <w:rFonts w:cs="Arial"/>
                      <w:sz w:val="22"/>
                      <w:szCs w:val="22"/>
                      <w:shd w:val="clear" w:color="auto" w:fill="FFFFFF"/>
                    </w:rPr>
                    <w:t xml:space="preserve"> 90.8%</w:t>
                  </w:r>
                </w:p>
              </w:tc>
              <w:tc>
                <w:tcPr>
                  <w:tcW w:w="1414" w:type="dxa"/>
                  <w:tcBorders>
                    <w:top w:val="nil"/>
                    <w:left w:val="nil"/>
                    <w:bottom w:val="nil"/>
                    <w:right w:val="nil"/>
                  </w:tcBorders>
                </w:tcPr>
                <w:p w14:paraId="39AE2509" w14:textId="016B8A0C" w:rsidR="002D265B" w:rsidRPr="00A25199" w:rsidRDefault="002D265B" w:rsidP="002D265B">
                  <w:pPr>
                    <w:spacing w:after="0" w:line="240" w:lineRule="auto"/>
                    <w:jc w:val="center"/>
                    <w:rPr>
                      <w:rFonts w:cs="Arial"/>
                      <w:color w:val="000000"/>
                      <w:sz w:val="22"/>
                      <w:szCs w:val="22"/>
                    </w:rPr>
                  </w:pPr>
                  <w:r w:rsidRPr="007E4019">
                    <w:rPr>
                      <w:rFonts w:cs="Arial"/>
                      <w:color w:val="000000"/>
                      <w:sz w:val="22"/>
                      <w:szCs w:val="22"/>
                    </w:rPr>
                    <w:t>PP –</w:t>
                  </w:r>
                  <w:r w:rsidRPr="007E4019">
                    <w:rPr>
                      <w:rFonts w:cs="Arial"/>
                      <w:sz w:val="22"/>
                      <w:szCs w:val="22"/>
                      <w:shd w:val="clear" w:color="auto" w:fill="FFFFFF"/>
                    </w:rPr>
                    <w:t xml:space="preserve"> 92.6%</w:t>
                  </w:r>
                </w:p>
              </w:tc>
            </w:tr>
            <w:tr w:rsidR="002D265B" w:rsidRPr="00A25199" w14:paraId="63AC95D5" w14:textId="68CF9D96" w:rsidTr="002D265B">
              <w:trPr>
                <w:gridAfter w:val="2"/>
                <w:wAfter w:w="634" w:type="dxa"/>
                <w:trHeight w:val="204"/>
              </w:trPr>
              <w:tc>
                <w:tcPr>
                  <w:tcW w:w="1990" w:type="dxa"/>
                  <w:gridSpan w:val="2"/>
                  <w:tcBorders>
                    <w:top w:val="nil"/>
                    <w:left w:val="nil"/>
                    <w:bottom w:val="nil"/>
                    <w:right w:val="nil"/>
                  </w:tcBorders>
                  <w:shd w:val="clear" w:color="auto" w:fill="auto"/>
                  <w:noWrap/>
                  <w:hideMark/>
                </w:tcPr>
                <w:p w14:paraId="2A0A2EA7" w14:textId="20ED54F4" w:rsidR="002D265B" w:rsidRPr="00A25199" w:rsidRDefault="002D265B" w:rsidP="002D265B">
                  <w:pPr>
                    <w:spacing w:after="0" w:line="240" w:lineRule="auto"/>
                    <w:jc w:val="center"/>
                    <w:rPr>
                      <w:rFonts w:cs="Arial"/>
                      <w:color w:val="000000"/>
                      <w:sz w:val="22"/>
                      <w:szCs w:val="22"/>
                    </w:rPr>
                  </w:pPr>
                  <w:r w:rsidRPr="002C2D01">
                    <w:rPr>
                      <w:rFonts w:cs="Arial"/>
                      <w:color w:val="000000"/>
                      <w:sz w:val="22"/>
                      <w:szCs w:val="22"/>
                    </w:rPr>
                    <w:t xml:space="preserve">NPP - </w:t>
                  </w:r>
                  <w:r w:rsidRPr="002C2D01">
                    <w:rPr>
                      <w:rFonts w:cs="Arial"/>
                      <w:sz w:val="22"/>
                      <w:szCs w:val="22"/>
                      <w:shd w:val="clear" w:color="auto" w:fill="FFFFFF"/>
                    </w:rPr>
                    <w:t>93.5%</w:t>
                  </w:r>
                </w:p>
              </w:tc>
              <w:tc>
                <w:tcPr>
                  <w:tcW w:w="1414" w:type="dxa"/>
                  <w:tcBorders>
                    <w:top w:val="nil"/>
                    <w:left w:val="nil"/>
                    <w:bottom w:val="nil"/>
                    <w:right w:val="nil"/>
                  </w:tcBorders>
                </w:tcPr>
                <w:p w14:paraId="7FDD8317" w14:textId="159BA4AF" w:rsidR="002D265B" w:rsidRPr="00A25199" w:rsidRDefault="002D265B" w:rsidP="002D265B">
                  <w:pPr>
                    <w:spacing w:after="0" w:line="240" w:lineRule="auto"/>
                    <w:jc w:val="center"/>
                    <w:rPr>
                      <w:rFonts w:cs="Arial"/>
                      <w:color w:val="000000"/>
                      <w:sz w:val="22"/>
                      <w:szCs w:val="22"/>
                    </w:rPr>
                  </w:pPr>
                  <w:r w:rsidRPr="007E4019">
                    <w:rPr>
                      <w:rFonts w:cs="Arial"/>
                      <w:color w:val="000000"/>
                      <w:sz w:val="22"/>
                      <w:szCs w:val="22"/>
                    </w:rPr>
                    <w:t>NPP – 94.8</w:t>
                  </w:r>
                  <w:r w:rsidRPr="007E4019">
                    <w:rPr>
                      <w:rFonts w:cs="Arial"/>
                      <w:sz w:val="22"/>
                      <w:szCs w:val="22"/>
                      <w:shd w:val="clear" w:color="auto" w:fill="FFFFFF"/>
                    </w:rPr>
                    <w:t>%</w:t>
                  </w:r>
                </w:p>
              </w:tc>
            </w:tr>
            <w:tr w:rsidR="00FC00F5" w:rsidRPr="00A25199" w14:paraId="2598EA51" w14:textId="6FFB165E" w:rsidTr="002D265B">
              <w:trPr>
                <w:gridAfter w:val="2"/>
                <w:wAfter w:w="634" w:type="dxa"/>
                <w:trHeight w:val="214"/>
              </w:trPr>
              <w:tc>
                <w:tcPr>
                  <w:tcW w:w="1990" w:type="dxa"/>
                  <w:gridSpan w:val="2"/>
                  <w:tcBorders>
                    <w:top w:val="nil"/>
                    <w:left w:val="nil"/>
                    <w:bottom w:val="nil"/>
                    <w:right w:val="nil"/>
                  </w:tcBorders>
                  <w:shd w:val="clear" w:color="auto" w:fill="auto"/>
                  <w:vAlign w:val="center"/>
                  <w:hideMark/>
                </w:tcPr>
                <w:p w14:paraId="77F8F9ED" w14:textId="23F3EF49" w:rsidR="00FC00F5" w:rsidRPr="00A25199" w:rsidRDefault="00FC00F5" w:rsidP="00883187">
                  <w:pPr>
                    <w:spacing w:after="0" w:line="240" w:lineRule="auto"/>
                    <w:jc w:val="center"/>
                    <w:rPr>
                      <w:rFonts w:cs="Arial"/>
                      <w:color w:val="000000"/>
                      <w:sz w:val="22"/>
                      <w:szCs w:val="22"/>
                    </w:rPr>
                  </w:pPr>
                </w:p>
              </w:tc>
              <w:tc>
                <w:tcPr>
                  <w:tcW w:w="1414" w:type="dxa"/>
                  <w:tcBorders>
                    <w:top w:val="nil"/>
                    <w:left w:val="nil"/>
                    <w:bottom w:val="nil"/>
                    <w:right w:val="nil"/>
                  </w:tcBorders>
                </w:tcPr>
                <w:p w14:paraId="0E960EA9" w14:textId="77777777" w:rsidR="00FC00F5" w:rsidRPr="00A25199" w:rsidRDefault="00FC00F5" w:rsidP="00883187">
                  <w:pPr>
                    <w:spacing w:after="0" w:line="240" w:lineRule="auto"/>
                    <w:jc w:val="center"/>
                    <w:rPr>
                      <w:rFonts w:cs="Arial"/>
                      <w:color w:val="000000"/>
                      <w:sz w:val="22"/>
                      <w:szCs w:val="22"/>
                    </w:rPr>
                  </w:pPr>
                </w:p>
              </w:tc>
            </w:tr>
            <w:tr w:rsidR="00FC00F5" w:rsidRPr="00A25199" w14:paraId="060D0398" w14:textId="2DBD1C46" w:rsidTr="002D265B">
              <w:trPr>
                <w:gridAfter w:val="2"/>
                <w:wAfter w:w="634" w:type="dxa"/>
                <w:trHeight w:val="80"/>
              </w:trPr>
              <w:tc>
                <w:tcPr>
                  <w:tcW w:w="1990" w:type="dxa"/>
                  <w:gridSpan w:val="2"/>
                  <w:tcBorders>
                    <w:top w:val="nil"/>
                    <w:left w:val="nil"/>
                    <w:bottom w:val="nil"/>
                    <w:right w:val="nil"/>
                  </w:tcBorders>
                  <w:shd w:val="clear" w:color="auto" w:fill="auto"/>
                  <w:vAlign w:val="center"/>
                  <w:hideMark/>
                </w:tcPr>
                <w:p w14:paraId="25714912" w14:textId="57D4DD5D" w:rsidR="00FC00F5" w:rsidRPr="00A25199" w:rsidRDefault="00FC00F5" w:rsidP="00883187">
                  <w:pPr>
                    <w:spacing w:after="0" w:line="240" w:lineRule="auto"/>
                    <w:jc w:val="center"/>
                    <w:rPr>
                      <w:rFonts w:cs="Arial"/>
                      <w:color w:val="000000"/>
                      <w:sz w:val="22"/>
                      <w:szCs w:val="22"/>
                    </w:rPr>
                  </w:pPr>
                </w:p>
              </w:tc>
              <w:tc>
                <w:tcPr>
                  <w:tcW w:w="1414" w:type="dxa"/>
                  <w:tcBorders>
                    <w:top w:val="nil"/>
                    <w:left w:val="nil"/>
                    <w:bottom w:val="nil"/>
                    <w:right w:val="nil"/>
                  </w:tcBorders>
                </w:tcPr>
                <w:p w14:paraId="4AF269B8" w14:textId="77777777" w:rsidR="00FC00F5" w:rsidRPr="00A25199" w:rsidRDefault="00FC00F5" w:rsidP="00883187">
                  <w:pPr>
                    <w:spacing w:after="0" w:line="240" w:lineRule="auto"/>
                    <w:jc w:val="center"/>
                    <w:rPr>
                      <w:rFonts w:cs="Arial"/>
                      <w:color w:val="000000"/>
                      <w:sz w:val="22"/>
                      <w:szCs w:val="22"/>
                    </w:rPr>
                  </w:pPr>
                </w:p>
              </w:tc>
            </w:tr>
            <w:tr w:rsidR="00FC00F5" w:rsidRPr="00A25199" w14:paraId="47B1B38F" w14:textId="77777777" w:rsidTr="002D265B">
              <w:trPr>
                <w:trHeight w:val="80"/>
              </w:trPr>
              <w:tc>
                <w:tcPr>
                  <w:tcW w:w="1414" w:type="dxa"/>
                  <w:tcBorders>
                    <w:top w:val="nil"/>
                    <w:left w:val="nil"/>
                    <w:bottom w:val="nil"/>
                    <w:right w:val="nil"/>
                  </w:tcBorders>
                  <w:shd w:val="clear" w:color="auto" w:fill="auto"/>
                  <w:vAlign w:val="center"/>
                </w:tcPr>
                <w:p w14:paraId="7EE909C9" w14:textId="77777777" w:rsidR="00FC00F5" w:rsidRPr="00A25199" w:rsidRDefault="00FC00F5" w:rsidP="00883187">
                  <w:pPr>
                    <w:spacing w:after="0" w:line="240" w:lineRule="auto"/>
                    <w:jc w:val="center"/>
                    <w:rPr>
                      <w:rFonts w:cs="Arial"/>
                      <w:color w:val="000000"/>
                      <w:sz w:val="22"/>
                      <w:szCs w:val="22"/>
                    </w:rPr>
                  </w:pPr>
                </w:p>
              </w:tc>
              <w:tc>
                <w:tcPr>
                  <w:tcW w:w="2109" w:type="dxa"/>
                  <w:gridSpan w:val="3"/>
                  <w:tcBorders>
                    <w:top w:val="nil"/>
                    <w:left w:val="nil"/>
                    <w:bottom w:val="nil"/>
                    <w:right w:val="nil"/>
                  </w:tcBorders>
                </w:tcPr>
                <w:p w14:paraId="1ED78256" w14:textId="77777777" w:rsidR="00FC00F5" w:rsidRPr="00A25199" w:rsidRDefault="00FC00F5" w:rsidP="00883187">
                  <w:pPr>
                    <w:spacing w:after="0" w:line="240" w:lineRule="auto"/>
                    <w:jc w:val="center"/>
                    <w:rPr>
                      <w:rFonts w:cs="Arial"/>
                      <w:color w:val="000000"/>
                      <w:sz w:val="22"/>
                      <w:szCs w:val="22"/>
                    </w:rPr>
                  </w:pPr>
                </w:p>
              </w:tc>
              <w:tc>
                <w:tcPr>
                  <w:tcW w:w="515" w:type="dxa"/>
                  <w:tcBorders>
                    <w:top w:val="nil"/>
                    <w:left w:val="nil"/>
                    <w:bottom w:val="nil"/>
                    <w:right w:val="nil"/>
                  </w:tcBorders>
                  <w:shd w:val="clear" w:color="auto" w:fill="auto"/>
                  <w:vAlign w:val="center"/>
                </w:tcPr>
                <w:p w14:paraId="4D29626C" w14:textId="50CE8BD6" w:rsidR="00FC00F5" w:rsidRPr="00A25199" w:rsidRDefault="00FC00F5" w:rsidP="00883187">
                  <w:pPr>
                    <w:spacing w:after="0" w:line="240" w:lineRule="auto"/>
                    <w:jc w:val="center"/>
                    <w:rPr>
                      <w:rFonts w:cs="Arial"/>
                      <w:color w:val="000000"/>
                      <w:sz w:val="22"/>
                      <w:szCs w:val="22"/>
                    </w:rPr>
                  </w:pPr>
                </w:p>
              </w:tc>
            </w:tr>
          </w:tbl>
          <w:p w14:paraId="7FBCD0E9" w14:textId="18149798" w:rsidR="00883187" w:rsidRPr="00A25199" w:rsidRDefault="00883187" w:rsidP="00A25199">
            <w:pPr>
              <w:pStyle w:val="TableRowCentered"/>
              <w:ind w:left="0"/>
              <w:jc w:val="left"/>
              <w:rPr>
                <w:rFonts w:cs="Arial"/>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A76B57" w14:textId="1D9622CA" w:rsidR="00F970CE" w:rsidRPr="00A25199" w:rsidRDefault="000F492F">
            <w:pPr>
              <w:pStyle w:val="TableRowCentered"/>
              <w:jc w:val="left"/>
              <w:rPr>
                <w:rFonts w:cs="Arial"/>
                <w:sz w:val="22"/>
                <w:szCs w:val="22"/>
              </w:rPr>
            </w:pPr>
            <w:r>
              <w:rPr>
                <w:rFonts w:cs="Arial"/>
                <w:sz w:val="22"/>
                <w:szCs w:val="22"/>
              </w:rPr>
              <w:t>3,4,5</w:t>
            </w:r>
          </w:p>
        </w:tc>
      </w:tr>
      <w:tr w:rsidR="00AD1905" w:rsidRPr="00A25199" w14:paraId="5D4C7C4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EBF800" w14:textId="3C0CC097" w:rsidR="00AD1905" w:rsidRPr="00AD1905" w:rsidRDefault="002D265B">
            <w:pPr>
              <w:pStyle w:val="TableRow"/>
              <w:rPr>
                <w:rFonts w:cs="Arial"/>
                <w:sz w:val="22"/>
                <w:szCs w:val="22"/>
                <w:highlight w:val="yellow"/>
              </w:rPr>
            </w:pPr>
            <w:r w:rsidRPr="002D265B">
              <w:rPr>
                <w:rFonts w:cs="Arial"/>
                <w:sz w:val="22"/>
                <w:szCs w:val="22"/>
              </w:rPr>
              <w:t>PATHS subscription – mental health curriculum and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FB851E" w14:textId="4C85EC12" w:rsidR="002D265B" w:rsidRPr="002D265B" w:rsidRDefault="002D265B" w:rsidP="002D265B">
            <w:pPr>
              <w:pStyle w:val="NormalWeb"/>
              <w:shd w:val="clear" w:color="auto" w:fill="FFFFFF"/>
              <w:spacing w:before="0" w:beforeAutospacing="0" w:after="0" w:afterAutospacing="0"/>
              <w:textAlignment w:val="baseline"/>
              <w:rPr>
                <w:rFonts w:ascii="Arial" w:hAnsi="Arial" w:cs="Arial"/>
                <w:color w:val="0D0D0D"/>
                <w:sz w:val="22"/>
                <w:szCs w:val="22"/>
              </w:rPr>
            </w:pPr>
            <w:r w:rsidRPr="002D265B">
              <w:rPr>
                <w:rFonts w:ascii="Arial" w:hAnsi="Arial" w:cs="Arial"/>
                <w:color w:val="0D0D0D"/>
                <w:sz w:val="22"/>
                <w:szCs w:val="22"/>
              </w:rPr>
              <w:t>Around 1 in 6 children have experienced a mental health problem, according to </w:t>
            </w:r>
            <w:hyperlink r:id="rId10" w:history="1">
              <w:r w:rsidRPr="002D265B">
                <w:rPr>
                  <w:rFonts w:ascii="Arial" w:hAnsi="Arial" w:cs="Arial"/>
                  <w:color w:val="0D0D0D"/>
                  <w:sz w:val="22"/>
                  <w:szCs w:val="22"/>
                </w:rPr>
                <w:t>NHS Digital</w:t>
              </w:r>
            </w:hyperlink>
            <w:r w:rsidRPr="002D265B">
              <w:rPr>
                <w:rFonts w:ascii="Arial" w:hAnsi="Arial" w:cs="Arial"/>
                <w:color w:val="0D0D0D"/>
                <w:sz w:val="22"/>
                <w:szCs w:val="22"/>
              </w:rPr>
              <w:t xml:space="preserve">. When this happens, it can be difficult for them to make and keep friends, manage at school and feel good about themselves. </w:t>
            </w:r>
          </w:p>
          <w:p w14:paraId="09C45D88" w14:textId="77777777" w:rsidR="00AD1905" w:rsidRDefault="002D265B" w:rsidP="002D265B">
            <w:pPr>
              <w:pStyle w:val="TableRowCentered"/>
              <w:ind w:left="0"/>
              <w:jc w:val="left"/>
              <w:rPr>
                <w:rFonts w:cs="Arial"/>
                <w:sz w:val="22"/>
                <w:szCs w:val="22"/>
              </w:rPr>
            </w:pPr>
            <w:r w:rsidRPr="002D265B">
              <w:rPr>
                <w:rFonts w:cs="Arial"/>
                <w:sz w:val="22"/>
                <w:szCs w:val="22"/>
              </w:rPr>
              <w:t>The PATHS® Programme for Schools (UK Version &amp; NI Version) is a universal, evidence-based, social and emotional learning schools programme for 4-11 year olds which empowers all children to develop the fundamental social and emotional learning skills which will enable them to make positive choices throughout life.</w:t>
            </w:r>
          </w:p>
          <w:p w14:paraId="0795FC68" w14:textId="2C99BF18" w:rsidR="002D265B" w:rsidRPr="00AD1905" w:rsidRDefault="002D265B" w:rsidP="002D265B">
            <w:pPr>
              <w:pStyle w:val="TableRowCentered"/>
              <w:ind w:left="0"/>
              <w:jc w:val="left"/>
              <w:rPr>
                <w:rFonts w:cs="Arial"/>
                <w:sz w:val="22"/>
                <w:szCs w:val="22"/>
                <w:highlight w:val="yellow"/>
              </w:rPr>
            </w:pPr>
            <w:r w:rsidRPr="002D265B">
              <w:rPr>
                <w:rFonts w:cs="Arial"/>
                <w:sz w:val="22"/>
                <w:szCs w:val="22"/>
              </w:rPr>
              <w:t>Barnardo’s delivers</w:t>
            </w:r>
            <w:r>
              <w:rPr>
                <w:rFonts w:cs="Arial"/>
                <w:sz w:val="22"/>
                <w:szCs w:val="22"/>
              </w:rPr>
              <w:t xml:space="preserve"> 1</w:t>
            </w:r>
            <w:r w:rsidRPr="002D265B">
              <w:rPr>
                <w:rFonts w:cs="Arial"/>
                <w:sz w:val="22"/>
                <w:szCs w:val="22"/>
              </w:rPr>
              <w:t>2 Mental Health Support Teams (MHSTs) across England</w:t>
            </w:r>
            <w:r>
              <w:rPr>
                <w:rFonts w:cs="Arial"/>
                <w:sz w:val="22"/>
                <w:szCs w:val="22"/>
              </w:rPr>
              <w:t xml:space="preserve">. </w:t>
            </w:r>
            <w:r w:rsidRPr="002D265B">
              <w:rPr>
                <w:rFonts w:cs="Arial"/>
                <w:sz w:val="22"/>
                <w:szCs w:val="22"/>
              </w:rPr>
              <w:t>Barnardo’s has conducted research with children, young people, service commissioners, teachers and frontline practitioners as well as drawing on our extensive experience as a mental health provider for our latest report into MHSTs in schools. Our evidence shows their presence improves children’s mental health and wellbeing and achieves savings for the state.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00E48B" w14:textId="77777777" w:rsidR="00AD1905" w:rsidRDefault="00AD1905">
            <w:pPr>
              <w:pStyle w:val="TableRowCentered"/>
              <w:jc w:val="left"/>
              <w:rPr>
                <w:rFonts w:cs="Arial"/>
                <w:sz w:val="22"/>
                <w:szCs w:val="22"/>
              </w:rPr>
            </w:pPr>
          </w:p>
        </w:tc>
      </w:tr>
      <w:tr w:rsidR="00AD1905" w:rsidRPr="00A25199" w14:paraId="4E79BD3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172C06" w14:textId="69E8B7F5" w:rsidR="00AD1905" w:rsidRPr="00A25199" w:rsidRDefault="00AD1905" w:rsidP="00AD1905">
            <w:pPr>
              <w:pStyle w:val="TableRow"/>
              <w:rPr>
                <w:rFonts w:cs="Arial"/>
                <w:sz w:val="22"/>
                <w:szCs w:val="22"/>
              </w:rPr>
            </w:pPr>
            <w:r>
              <w:rPr>
                <w:rFonts w:cs="Arial"/>
                <w:color w:val="201F1E"/>
                <w:sz w:val="22"/>
                <w:szCs w:val="22"/>
                <w:shd w:val="clear" w:color="auto" w:fill="FFFFFF"/>
              </w:rPr>
              <w:t>Jigsaw PSHE</w:t>
            </w:r>
            <w:r w:rsidR="002D265B">
              <w:rPr>
                <w:rFonts w:cs="Arial"/>
                <w:color w:val="201F1E"/>
                <w:sz w:val="22"/>
                <w:szCs w:val="22"/>
                <w:shd w:val="clear" w:color="auto" w:fill="FFFFFF"/>
              </w:rPr>
              <w:t xml:space="preserve"> – purchase and implementation of a consistent PHSE curriculum</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6CA7E7" w14:textId="77777777" w:rsidR="00AD1905" w:rsidRPr="00557B2D" w:rsidRDefault="00AD1905" w:rsidP="002D265B">
            <w:pPr>
              <w:pStyle w:val="TableRowCentered"/>
              <w:jc w:val="left"/>
              <w:rPr>
                <w:rFonts w:cs="Arial"/>
                <w:color w:val="auto"/>
                <w:sz w:val="22"/>
                <w:szCs w:val="18"/>
                <w:shd w:val="clear" w:color="auto" w:fill="F4F4F4"/>
              </w:rPr>
            </w:pPr>
            <w:r w:rsidRPr="00557B2D">
              <w:rPr>
                <w:rFonts w:cs="Arial"/>
                <w:color w:val="auto"/>
                <w:sz w:val="22"/>
                <w:szCs w:val="18"/>
                <w:shd w:val="clear" w:color="auto" w:fill="F4F4F4"/>
              </w:rPr>
              <w:t xml:space="preserve">Impacts on teachers </w:t>
            </w:r>
          </w:p>
          <w:p w14:paraId="4D72490B" w14:textId="68180840" w:rsidR="00AD1905" w:rsidRPr="00557B2D" w:rsidRDefault="00AD1905" w:rsidP="002D265B">
            <w:pPr>
              <w:pStyle w:val="TableRowCentered"/>
              <w:jc w:val="left"/>
              <w:rPr>
                <w:rFonts w:cs="Arial"/>
                <w:color w:val="auto"/>
                <w:sz w:val="22"/>
                <w:szCs w:val="18"/>
                <w:shd w:val="clear" w:color="auto" w:fill="F4F4F4"/>
              </w:rPr>
            </w:pPr>
            <w:r w:rsidRPr="00557B2D">
              <w:rPr>
                <w:rFonts w:cs="Arial"/>
                <w:color w:val="auto"/>
                <w:sz w:val="22"/>
                <w:szCs w:val="18"/>
                <w:shd w:val="clear" w:color="auto" w:fill="F4F4F4"/>
              </w:rPr>
              <w:t xml:space="preserve">Confidence - Interviewees talked about an increase in their own, and their colleagues’ confidence to teach PSHE when using Jigsaw. This was particularly commented on in relation to teaching topics often seen as sensitive. </w:t>
            </w:r>
          </w:p>
          <w:p w14:paraId="34691C37" w14:textId="5BD37BED" w:rsidR="00AD1905" w:rsidRPr="00557B2D" w:rsidRDefault="00AD1905" w:rsidP="002D265B">
            <w:pPr>
              <w:pStyle w:val="TableRowCentered"/>
              <w:jc w:val="left"/>
              <w:rPr>
                <w:rFonts w:cs="Arial"/>
                <w:color w:val="auto"/>
                <w:sz w:val="22"/>
                <w:szCs w:val="18"/>
                <w:shd w:val="clear" w:color="auto" w:fill="F4F4F4"/>
              </w:rPr>
            </w:pPr>
            <w:r w:rsidRPr="00557B2D">
              <w:rPr>
                <w:rFonts w:cs="Arial"/>
                <w:color w:val="auto"/>
                <w:sz w:val="22"/>
                <w:szCs w:val="18"/>
                <w:shd w:val="clear" w:color="auto" w:fill="F4F4F4"/>
              </w:rPr>
              <w:t xml:space="preserve">Relationship with class - Comments from teachers often related to feeling closer to pupils in their class after teaching Jigsaw. Moreover 80% of survey respondents agreed or strongly agreed that using Jigsaw positively affects the relationship they have with their class. </w:t>
            </w:r>
          </w:p>
          <w:p w14:paraId="3F6C2F11" w14:textId="2C00471E" w:rsidR="00AD1905" w:rsidRPr="00557B2D" w:rsidRDefault="00AD1905" w:rsidP="002D265B">
            <w:pPr>
              <w:pStyle w:val="TableRowCentered"/>
              <w:jc w:val="left"/>
              <w:rPr>
                <w:rFonts w:cs="Arial"/>
                <w:color w:val="auto"/>
                <w:sz w:val="22"/>
                <w:szCs w:val="18"/>
                <w:shd w:val="clear" w:color="auto" w:fill="F4F4F4"/>
              </w:rPr>
            </w:pPr>
            <w:r w:rsidRPr="00557B2D">
              <w:rPr>
                <w:rFonts w:cs="Arial"/>
                <w:color w:val="auto"/>
                <w:sz w:val="22"/>
                <w:szCs w:val="18"/>
                <w:shd w:val="clear" w:color="auto" w:fill="F4F4F4"/>
              </w:rPr>
              <w:t xml:space="preserve">Mindfulness - 80% of respondents agreed or strongly agreed that since using the Jigsaw programme their awareness of mindfulness has increased. </w:t>
            </w:r>
          </w:p>
          <w:p w14:paraId="345664C9" w14:textId="77777777" w:rsidR="00AD1905" w:rsidRPr="00557B2D" w:rsidRDefault="00AD1905" w:rsidP="00AD1905">
            <w:pPr>
              <w:pStyle w:val="TableRowCentered"/>
              <w:ind w:left="360"/>
              <w:jc w:val="left"/>
              <w:rPr>
                <w:rFonts w:cs="Arial"/>
                <w:color w:val="auto"/>
                <w:sz w:val="22"/>
                <w:szCs w:val="18"/>
                <w:shd w:val="clear" w:color="auto" w:fill="F4F4F4"/>
              </w:rPr>
            </w:pPr>
          </w:p>
          <w:p w14:paraId="7165430A" w14:textId="77777777" w:rsidR="00AD1905" w:rsidRPr="00557B2D" w:rsidRDefault="00AD1905" w:rsidP="002D265B">
            <w:pPr>
              <w:pStyle w:val="TableRowCentered"/>
              <w:jc w:val="left"/>
              <w:rPr>
                <w:rFonts w:cs="Arial"/>
                <w:color w:val="auto"/>
                <w:sz w:val="22"/>
                <w:szCs w:val="18"/>
                <w:shd w:val="clear" w:color="auto" w:fill="F4F4F4"/>
              </w:rPr>
            </w:pPr>
            <w:r w:rsidRPr="00557B2D">
              <w:rPr>
                <w:rFonts w:cs="Arial"/>
                <w:color w:val="auto"/>
                <w:sz w:val="22"/>
                <w:szCs w:val="18"/>
                <w:shd w:val="clear" w:color="auto" w:fill="F4F4F4"/>
              </w:rPr>
              <w:t xml:space="preserve">Impacts on pupils </w:t>
            </w:r>
          </w:p>
          <w:p w14:paraId="71009B33" w14:textId="39070AED" w:rsidR="00AD1905" w:rsidRPr="00A25199" w:rsidRDefault="00AD1905" w:rsidP="002D265B">
            <w:pPr>
              <w:pStyle w:val="TableRowCentered"/>
              <w:jc w:val="left"/>
              <w:rPr>
                <w:rFonts w:cs="Arial"/>
                <w:sz w:val="22"/>
                <w:szCs w:val="22"/>
              </w:rPr>
            </w:pPr>
            <w:r w:rsidRPr="00557B2D">
              <w:rPr>
                <w:rFonts w:cs="Arial"/>
                <w:color w:val="auto"/>
                <w:sz w:val="22"/>
                <w:szCs w:val="18"/>
                <w:shd w:val="clear" w:color="auto" w:fill="F4F4F4"/>
              </w:rPr>
              <w:t>Emotional literacy - pupils’ scores in the emotional literacy measure were above expectations (compared to a standardised sample). Teachers interviewed were able to give a number of examples of how they felt emotional literacy has developed in their pupils, for example pupils dealing better with anger, stress and being more open to discussing issues affecting their lives.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4ED622" w14:textId="77777777" w:rsidR="00AD1905" w:rsidRDefault="00AD1905" w:rsidP="00AD1905">
            <w:pPr>
              <w:pStyle w:val="TableRowCentered"/>
              <w:jc w:val="left"/>
              <w:rPr>
                <w:rFonts w:cs="Arial"/>
                <w:sz w:val="22"/>
                <w:szCs w:val="22"/>
              </w:rPr>
            </w:pPr>
          </w:p>
        </w:tc>
      </w:tr>
    </w:tbl>
    <w:p w14:paraId="0A09B925" w14:textId="0A10FC54" w:rsidR="0037090E" w:rsidRDefault="009D71E8" w:rsidP="00DC41DB">
      <w:pPr>
        <w:rPr>
          <w:color w:val="7030A0"/>
        </w:rPr>
        <w:sectPr w:rsidR="0037090E">
          <w:headerReference w:type="default" r:id="rId11"/>
          <w:footerReference w:type="default" r:id="rId12"/>
          <w:pgSz w:w="11906" w:h="16838"/>
          <w:pgMar w:top="1134" w:right="1276" w:bottom="1134" w:left="1134" w:header="709" w:footer="709" w:gutter="0"/>
          <w:cols w:space="720"/>
        </w:sectPr>
      </w:pPr>
      <w:r w:rsidRPr="00D377E0">
        <w:rPr>
          <w:b/>
          <w:bCs/>
          <w:color w:val="7030A0"/>
          <w:sz w:val="28"/>
          <w:szCs w:val="28"/>
        </w:rPr>
        <w:t xml:space="preserve">Total budgeted cost: £ </w:t>
      </w:r>
      <w:r w:rsidR="00DC41DB">
        <w:rPr>
          <w:color w:val="7030A0"/>
        </w:rPr>
        <w:t>136,614</w:t>
      </w:r>
    </w:p>
    <w:p w14:paraId="2A7D5542" w14:textId="7EFEA4EB" w:rsidR="00E66558" w:rsidRPr="00D377E0" w:rsidRDefault="009D71E8">
      <w:pPr>
        <w:pStyle w:val="Heading1"/>
        <w:rPr>
          <w:color w:val="7030A0"/>
        </w:rPr>
      </w:pPr>
      <w:r w:rsidRPr="00D377E0">
        <w:rPr>
          <w:color w:val="7030A0"/>
        </w:rPr>
        <w:t>Part B: Review of outcomes in the previous academic year</w:t>
      </w:r>
    </w:p>
    <w:p w14:paraId="2A7D5543" w14:textId="77777777" w:rsidR="00E66558" w:rsidRDefault="009D71E8">
      <w:pPr>
        <w:pStyle w:val="Heading2"/>
      </w:pPr>
      <w:r w:rsidRPr="00D377E0">
        <w:rPr>
          <w:color w:val="7030A0"/>
        </w:rPr>
        <w:t>Pupil premium strategy outcomes</w:t>
      </w:r>
    </w:p>
    <w:p w14:paraId="2A7D5544" w14:textId="667071B9" w:rsidR="00E66558" w:rsidRDefault="009D71E8">
      <w:r>
        <w:t>This details the impact that our pupil premium activity had on pupils in the 202</w:t>
      </w:r>
      <w:r w:rsidR="004763BA">
        <w:t>2</w:t>
      </w:r>
      <w:r>
        <w:t xml:space="preserve"> to 202</w:t>
      </w:r>
      <w:r w:rsidR="004763BA">
        <w:t xml:space="preserve">3 </w:t>
      </w:r>
      <w:r>
        <w:t xml:space="preserve">academic year. </w:t>
      </w:r>
    </w:p>
    <w:tbl>
      <w:tblPr>
        <w:tblW w:w="5000" w:type="pct"/>
        <w:tblCellMar>
          <w:left w:w="10" w:type="dxa"/>
          <w:right w:w="10" w:type="dxa"/>
        </w:tblCellMar>
        <w:tblLook w:val="04A0" w:firstRow="1" w:lastRow="0" w:firstColumn="1" w:lastColumn="0" w:noHBand="0" w:noVBand="1"/>
      </w:tblPr>
      <w:tblGrid>
        <w:gridCol w:w="14560"/>
      </w:tblGrid>
      <w:tr w:rsidR="00696B48" w14:paraId="0A9E1AB8" w14:textId="77777777" w:rsidTr="006E4AE5">
        <w:tc>
          <w:tcPr>
            <w:tcW w:w="14560"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45F2B1DC" w14:textId="77777777" w:rsidR="00696B48" w:rsidRDefault="00696B48" w:rsidP="006E4AE5">
            <w:pPr>
              <w:pStyle w:val="TableHeader"/>
              <w:jc w:val="left"/>
            </w:pPr>
            <w:r>
              <w:t>Success criteria</w:t>
            </w:r>
          </w:p>
        </w:tc>
      </w:tr>
      <w:tr w:rsidR="00696B48" w14:paraId="7A486109" w14:textId="77777777" w:rsidTr="006E4AE5">
        <w:tc>
          <w:tcPr>
            <w:tcW w:w="14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73CE7F" w14:textId="77777777" w:rsidR="00696B48" w:rsidRPr="00983745" w:rsidRDefault="00696B48" w:rsidP="006E4AE5">
            <w:pPr>
              <w:pStyle w:val="TableRowCentered"/>
              <w:jc w:val="left"/>
              <w:rPr>
                <w:b/>
                <w:bCs/>
                <w:sz w:val="22"/>
                <w:szCs w:val="22"/>
              </w:rPr>
            </w:pPr>
            <w:r w:rsidRPr="00983745">
              <w:rPr>
                <w:b/>
                <w:bCs/>
                <w:sz w:val="22"/>
                <w:szCs w:val="22"/>
              </w:rPr>
              <w:t>Progress and Attainment (</w:t>
            </w:r>
            <w:r w:rsidRPr="00983745">
              <w:rPr>
                <w:b/>
                <w:bCs/>
                <w:i/>
                <w:iCs/>
                <w:sz w:val="22"/>
                <w:szCs w:val="22"/>
              </w:rPr>
              <w:t>EYFS, KS1 (incl. PSC), KS2 (incl. MTC</w:t>
            </w:r>
            <w:r w:rsidRPr="00983745">
              <w:rPr>
                <w:b/>
                <w:bCs/>
                <w:sz w:val="22"/>
                <w:szCs w:val="22"/>
              </w:rPr>
              <w:t>):</w:t>
            </w:r>
          </w:p>
          <w:p w14:paraId="6BC5CD2E" w14:textId="3101A6D2" w:rsidR="00696B48" w:rsidRDefault="00B40ACE" w:rsidP="006E4AE5">
            <w:pPr>
              <w:pStyle w:val="TableRowCentered"/>
              <w:jc w:val="left"/>
              <w:rPr>
                <w:sz w:val="22"/>
                <w:szCs w:val="22"/>
              </w:rPr>
            </w:pPr>
            <w:r>
              <w:rPr>
                <w:sz w:val="22"/>
                <w:szCs w:val="22"/>
              </w:rPr>
              <w:t xml:space="preserve">64% of PP students achieved expected standard in reading in 2023, which is broadly in line with their FFT estimates and is an increase from 2019 attainment and is above national attainment for PP in 2019 and 2022. Furthermore, attainment at greater depth (27%) was significantly higher than FFT estimates, and increase from both 2019 and 2022 and above national standards. There are no gaps between PP and non-PP in this curriculum area. </w:t>
            </w:r>
          </w:p>
          <w:p w14:paraId="176523DD" w14:textId="3B3F1779" w:rsidR="00B40ACE" w:rsidRDefault="00B40ACE" w:rsidP="006E4AE5">
            <w:pPr>
              <w:pStyle w:val="TableRowCentered"/>
              <w:jc w:val="left"/>
              <w:rPr>
                <w:sz w:val="22"/>
                <w:szCs w:val="22"/>
              </w:rPr>
            </w:pPr>
            <w:r>
              <w:rPr>
                <w:sz w:val="22"/>
                <w:szCs w:val="22"/>
              </w:rPr>
              <w:t xml:space="preserve">Internal assessment data suggests that reading continues to improve in all year groups, and interventions are targeted accurately and successfully. However, only 50% of PP pupils passed the Year 1 PSC; RWI has now been implemented across EYFS to improve consistency of delivery, assessment and targeted support, with significant focus on fast track tutoring to ensure those Y2 children accelerate their phonics attainment. </w:t>
            </w:r>
          </w:p>
          <w:p w14:paraId="4E557740" w14:textId="04573E0D" w:rsidR="00B40ACE" w:rsidRDefault="00B40ACE" w:rsidP="006E4AE5">
            <w:pPr>
              <w:pStyle w:val="TableRowCentered"/>
              <w:jc w:val="left"/>
              <w:rPr>
                <w:sz w:val="22"/>
                <w:szCs w:val="22"/>
              </w:rPr>
            </w:pPr>
            <w:r>
              <w:rPr>
                <w:sz w:val="22"/>
                <w:szCs w:val="22"/>
              </w:rPr>
              <w:t xml:space="preserve">Combined attainment has declined for the PP cohort in 2023 from 2019 and 2022, and is below national average, despite the success in reading. Maths is </w:t>
            </w:r>
            <w:r w:rsidR="00E2665B">
              <w:rPr>
                <w:sz w:val="22"/>
                <w:szCs w:val="22"/>
              </w:rPr>
              <w:t>the</w:t>
            </w:r>
            <w:r>
              <w:rPr>
                <w:sz w:val="22"/>
                <w:szCs w:val="22"/>
              </w:rPr>
              <w:t xml:space="preserve"> significant area for development, with a decline </w:t>
            </w:r>
            <w:r w:rsidR="00E2665B">
              <w:rPr>
                <w:sz w:val="22"/>
                <w:szCs w:val="22"/>
              </w:rPr>
              <w:t xml:space="preserve">in average scaled score (now below FFT estimates) and a decline in expected standard and greater depth. As a result, the 2023/34 strategy reflects a review and development of the Maths curriculum. Despite this, internal assessments for other year groups show significant progress in (last years) Year 5, 3 and 2. Additional targeted support will be implemented where other year groups are making less progress. </w:t>
            </w:r>
          </w:p>
          <w:p w14:paraId="1E5D3F0C" w14:textId="4899081D" w:rsidR="00696B48" w:rsidRDefault="00E2665B" w:rsidP="00E2665B">
            <w:pPr>
              <w:pStyle w:val="TableRowCentered"/>
              <w:jc w:val="left"/>
              <w:rPr>
                <w:sz w:val="22"/>
                <w:szCs w:val="22"/>
              </w:rPr>
            </w:pPr>
            <w:r>
              <w:rPr>
                <w:sz w:val="22"/>
                <w:szCs w:val="22"/>
              </w:rPr>
              <w:t xml:space="preserve">Writing and SPaG have also shown some declines in attainment, though the gap between PP and non-PP has narrowed. Additional resources have been purchased to support curriculum delivery in these areas as part of the strategy. </w:t>
            </w:r>
          </w:p>
        </w:tc>
      </w:tr>
      <w:tr w:rsidR="00696B48" w14:paraId="2869BC56" w14:textId="77777777" w:rsidTr="006E4AE5">
        <w:tc>
          <w:tcPr>
            <w:tcW w:w="14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BF8085" w14:textId="77777777" w:rsidR="00696B48" w:rsidRDefault="00696B48" w:rsidP="006E4AE5">
            <w:pPr>
              <w:pStyle w:val="TableRowCentered"/>
              <w:jc w:val="left"/>
              <w:rPr>
                <w:sz w:val="22"/>
                <w:szCs w:val="22"/>
              </w:rPr>
            </w:pPr>
            <w:r w:rsidRPr="00983745">
              <w:rPr>
                <w:b/>
                <w:bCs/>
                <w:sz w:val="22"/>
                <w:szCs w:val="22"/>
              </w:rPr>
              <w:t>Behaviour, safeguarding &amp; attendance</w:t>
            </w:r>
            <w:r>
              <w:rPr>
                <w:sz w:val="22"/>
                <w:szCs w:val="22"/>
              </w:rPr>
              <w:t>:</w:t>
            </w:r>
          </w:p>
          <w:p w14:paraId="2A63F8D6" w14:textId="1EB2BB99" w:rsidR="00E2665B" w:rsidRDefault="00E2665B" w:rsidP="006E4AE5">
            <w:pPr>
              <w:pStyle w:val="TableRowCentered"/>
              <w:jc w:val="left"/>
              <w:rPr>
                <w:sz w:val="22"/>
                <w:szCs w:val="22"/>
              </w:rPr>
            </w:pPr>
            <w:r>
              <w:rPr>
                <w:sz w:val="22"/>
                <w:szCs w:val="22"/>
              </w:rPr>
              <w:t>Attendance of PP students has improved in the last academic year</w:t>
            </w:r>
            <w:r w:rsidR="00DC41DB">
              <w:rPr>
                <w:sz w:val="22"/>
                <w:szCs w:val="22"/>
              </w:rPr>
              <w:t>, and is now inline with national average figures for both groups</w:t>
            </w:r>
            <w:r>
              <w:rPr>
                <w:sz w:val="22"/>
                <w:szCs w:val="22"/>
              </w:rPr>
              <w:t>:</w:t>
            </w:r>
          </w:p>
          <w:tbl>
            <w:tblPr>
              <w:tblW w:w="4038" w:type="dxa"/>
              <w:tblLook w:val="04A0" w:firstRow="1" w:lastRow="0" w:firstColumn="1" w:lastColumn="0" w:noHBand="0" w:noVBand="1"/>
            </w:tblPr>
            <w:tblGrid>
              <w:gridCol w:w="2361"/>
              <w:gridCol w:w="1677"/>
            </w:tblGrid>
            <w:tr w:rsidR="00E2665B" w:rsidRPr="00A25199" w14:paraId="43DA740D" w14:textId="77777777" w:rsidTr="006E4AE5">
              <w:trPr>
                <w:trHeight w:val="204"/>
              </w:trPr>
              <w:tc>
                <w:tcPr>
                  <w:tcW w:w="1990" w:type="dxa"/>
                  <w:tcBorders>
                    <w:top w:val="nil"/>
                    <w:left w:val="nil"/>
                    <w:bottom w:val="nil"/>
                    <w:right w:val="nil"/>
                  </w:tcBorders>
                  <w:shd w:val="clear" w:color="auto" w:fill="auto"/>
                  <w:noWrap/>
                  <w:vAlign w:val="bottom"/>
                  <w:hideMark/>
                </w:tcPr>
                <w:p w14:paraId="4A0DE8DD" w14:textId="77777777" w:rsidR="00E2665B" w:rsidRDefault="00E2665B" w:rsidP="00E2665B">
                  <w:pPr>
                    <w:spacing w:after="0" w:line="240" w:lineRule="auto"/>
                    <w:jc w:val="center"/>
                    <w:rPr>
                      <w:rFonts w:cs="Arial"/>
                      <w:b/>
                      <w:bCs/>
                      <w:color w:val="000000"/>
                      <w:sz w:val="22"/>
                      <w:szCs w:val="22"/>
                      <w:u w:val="single"/>
                    </w:rPr>
                  </w:pPr>
                  <w:r w:rsidRPr="002D265B">
                    <w:rPr>
                      <w:rFonts w:cs="Arial"/>
                      <w:b/>
                      <w:bCs/>
                      <w:color w:val="000000"/>
                      <w:sz w:val="22"/>
                      <w:szCs w:val="22"/>
                      <w:u w:val="single"/>
                    </w:rPr>
                    <w:t>Attendance</w:t>
                  </w:r>
                </w:p>
                <w:p w14:paraId="584DEAC7" w14:textId="1FF661AD" w:rsidR="00E2665B" w:rsidRPr="002D265B" w:rsidRDefault="00E2665B" w:rsidP="00E2665B">
                  <w:pPr>
                    <w:spacing w:after="0" w:line="240" w:lineRule="auto"/>
                    <w:jc w:val="center"/>
                    <w:rPr>
                      <w:rFonts w:cs="Arial"/>
                      <w:b/>
                      <w:bCs/>
                      <w:color w:val="000000"/>
                      <w:sz w:val="22"/>
                      <w:szCs w:val="22"/>
                      <w:u w:val="single"/>
                    </w:rPr>
                  </w:pPr>
                  <w:r w:rsidRPr="002D265B">
                    <w:rPr>
                      <w:rFonts w:cs="Arial"/>
                      <w:b/>
                      <w:bCs/>
                      <w:color w:val="000000"/>
                      <w:sz w:val="22"/>
                      <w:szCs w:val="22"/>
                      <w:u w:val="single"/>
                    </w:rPr>
                    <w:t xml:space="preserve"> 202</w:t>
                  </w:r>
                  <w:r>
                    <w:rPr>
                      <w:rFonts w:cs="Arial"/>
                      <w:b/>
                      <w:bCs/>
                      <w:color w:val="000000"/>
                      <w:sz w:val="22"/>
                      <w:szCs w:val="22"/>
                      <w:u w:val="single"/>
                    </w:rPr>
                    <w:t>1/</w:t>
                  </w:r>
                  <w:r w:rsidRPr="002D265B">
                    <w:rPr>
                      <w:rFonts w:cs="Arial"/>
                      <w:b/>
                      <w:bCs/>
                      <w:color w:val="000000"/>
                      <w:sz w:val="22"/>
                      <w:szCs w:val="22"/>
                      <w:u w:val="single"/>
                    </w:rPr>
                    <w:t xml:space="preserve"> 2022</w:t>
                  </w:r>
                </w:p>
              </w:tc>
              <w:tc>
                <w:tcPr>
                  <w:tcW w:w="1414" w:type="dxa"/>
                  <w:tcBorders>
                    <w:top w:val="nil"/>
                    <w:left w:val="nil"/>
                    <w:bottom w:val="nil"/>
                    <w:right w:val="nil"/>
                  </w:tcBorders>
                </w:tcPr>
                <w:p w14:paraId="4034C79C" w14:textId="77777777" w:rsidR="00E2665B" w:rsidRPr="00A25199" w:rsidRDefault="00E2665B" w:rsidP="00E2665B">
                  <w:pPr>
                    <w:spacing w:after="0" w:line="240" w:lineRule="auto"/>
                    <w:jc w:val="center"/>
                    <w:rPr>
                      <w:rFonts w:cs="Arial"/>
                      <w:b/>
                      <w:bCs/>
                      <w:color w:val="000000"/>
                      <w:sz w:val="22"/>
                      <w:szCs w:val="22"/>
                      <w:u w:val="single"/>
                    </w:rPr>
                  </w:pPr>
                  <w:r w:rsidRPr="002D265B">
                    <w:rPr>
                      <w:rFonts w:cs="Arial"/>
                      <w:b/>
                      <w:bCs/>
                      <w:color w:val="000000"/>
                      <w:sz w:val="22"/>
                      <w:szCs w:val="22"/>
                      <w:u w:val="single"/>
                    </w:rPr>
                    <w:t>Attendance 2022/2023</w:t>
                  </w:r>
                </w:p>
              </w:tc>
            </w:tr>
            <w:tr w:rsidR="00E2665B" w:rsidRPr="00A25199" w14:paraId="10442FEB" w14:textId="77777777" w:rsidTr="006E4AE5">
              <w:trPr>
                <w:trHeight w:val="524"/>
              </w:trPr>
              <w:tc>
                <w:tcPr>
                  <w:tcW w:w="1990" w:type="dxa"/>
                  <w:tcBorders>
                    <w:top w:val="nil"/>
                    <w:left w:val="nil"/>
                    <w:bottom w:val="nil"/>
                    <w:right w:val="nil"/>
                  </w:tcBorders>
                  <w:shd w:val="clear" w:color="auto" w:fill="auto"/>
                  <w:noWrap/>
                  <w:hideMark/>
                </w:tcPr>
                <w:p w14:paraId="2EA30265" w14:textId="5870143C" w:rsidR="00E2665B" w:rsidRPr="00A25199" w:rsidRDefault="00E2665B" w:rsidP="00E2665B">
                  <w:pPr>
                    <w:spacing w:after="0" w:line="240" w:lineRule="auto"/>
                    <w:jc w:val="center"/>
                    <w:rPr>
                      <w:rFonts w:cs="Arial"/>
                      <w:color w:val="000000"/>
                      <w:sz w:val="22"/>
                      <w:szCs w:val="22"/>
                    </w:rPr>
                  </w:pPr>
                  <w:r w:rsidRPr="002C2D01">
                    <w:rPr>
                      <w:rFonts w:cs="Arial"/>
                      <w:color w:val="000000"/>
                      <w:sz w:val="22"/>
                      <w:szCs w:val="22"/>
                    </w:rPr>
                    <w:t>PP –</w:t>
                  </w:r>
                  <w:r w:rsidRPr="002C2D01">
                    <w:rPr>
                      <w:rFonts w:cs="Arial"/>
                      <w:sz w:val="22"/>
                      <w:szCs w:val="22"/>
                      <w:shd w:val="clear" w:color="auto" w:fill="FFFFFF"/>
                    </w:rPr>
                    <w:t xml:space="preserve"> 90.8%</w:t>
                  </w:r>
                </w:p>
              </w:tc>
              <w:tc>
                <w:tcPr>
                  <w:tcW w:w="1414" w:type="dxa"/>
                  <w:tcBorders>
                    <w:top w:val="nil"/>
                    <w:left w:val="nil"/>
                    <w:bottom w:val="nil"/>
                    <w:right w:val="nil"/>
                  </w:tcBorders>
                </w:tcPr>
                <w:p w14:paraId="3E9FB735" w14:textId="77777777" w:rsidR="00E2665B" w:rsidRPr="00A25199" w:rsidRDefault="00E2665B" w:rsidP="00E2665B">
                  <w:pPr>
                    <w:spacing w:after="0" w:line="240" w:lineRule="auto"/>
                    <w:jc w:val="center"/>
                    <w:rPr>
                      <w:rFonts w:cs="Arial"/>
                      <w:color w:val="000000"/>
                      <w:sz w:val="22"/>
                      <w:szCs w:val="22"/>
                    </w:rPr>
                  </w:pPr>
                  <w:r w:rsidRPr="007E4019">
                    <w:rPr>
                      <w:rFonts w:cs="Arial"/>
                      <w:color w:val="000000"/>
                      <w:sz w:val="22"/>
                      <w:szCs w:val="22"/>
                    </w:rPr>
                    <w:t>PP –</w:t>
                  </w:r>
                  <w:r w:rsidRPr="007E4019">
                    <w:rPr>
                      <w:rFonts w:cs="Arial"/>
                      <w:sz w:val="22"/>
                      <w:szCs w:val="22"/>
                      <w:shd w:val="clear" w:color="auto" w:fill="FFFFFF"/>
                    </w:rPr>
                    <w:t xml:space="preserve"> 92.6%</w:t>
                  </w:r>
                </w:p>
              </w:tc>
            </w:tr>
            <w:tr w:rsidR="00E2665B" w:rsidRPr="00A25199" w14:paraId="13D09E0E" w14:textId="77777777" w:rsidTr="006E4AE5">
              <w:trPr>
                <w:trHeight w:val="204"/>
              </w:trPr>
              <w:tc>
                <w:tcPr>
                  <w:tcW w:w="1990" w:type="dxa"/>
                  <w:tcBorders>
                    <w:top w:val="nil"/>
                    <w:left w:val="nil"/>
                    <w:bottom w:val="nil"/>
                    <w:right w:val="nil"/>
                  </w:tcBorders>
                  <w:shd w:val="clear" w:color="auto" w:fill="auto"/>
                  <w:noWrap/>
                  <w:hideMark/>
                </w:tcPr>
                <w:p w14:paraId="22EEFEAC" w14:textId="63746661" w:rsidR="00E2665B" w:rsidRPr="00A25199" w:rsidRDefault="00E2665B" w:rsidP="00E2665B">
                  <w:pPr>
                    <w:spacing w:after="0" w:line="240" w:lineRule="auto"/>
                    <w:jc w:val="center"/>
                    <w:rPr>
                      <w:rFonts w:cs="Arial"/>
                      <w:color w:val="000000"/>
                      <w:sz w:val="22"/>
                      <w:szCs w:val="22"/>
                    </w:rPr>
                  </w:pPr>
                  <w:r w:rsidRPr="002C2D01">
                    <w:rPr>
                      <w:rFonts w:cs="Arial"/>
                      <w:color w:val="000000"/>
                      <w:sz w:val="22"/>
                      <w:szCs w:val="22"/>
                    </w:rPr>
                    <w:t xml:space="preserve">NPP - </w:t>
                  </w:r>
                  <w:r w:rsidRPr="002C2D01">
                    <w:rPr>
                      <w:rFonts w:cs="Arial"/>
                      <w:sz w:val="22"/>
                      <w:szCs w:val="22"/>
                      <w:shd w:val="clear" w:color="auto" w:fill="FFFFFF"/>
                    </w:rPr>
                    <w:t>93.5%</w:t>
                  </w:r>
                </w:p>
              </w:tc>
              <w:tc>
                <w:tcPr>
                  <w:tcW w:w="1414" w:type="dxa"/>
                  <w:tcBorders>
                    <w:top w:val="nil"/>
                    <w:left w:val="nil"/>
                    <w:bottom w:val="nil"/>
                    <w:right w:val="nil"/>
                  </w:tcBorders>
                </w:tcPr>
                <w:p w14:paraId="45ACDE15" w14:textId="77777777" w:rsidR="00E2665B" w:rsidRPr="00A25199" w:rsidRDefault="00E2665B" w:rsidP="00E2665B">
                  <w:pPr>
                    <w:spacing w:after="0" w:line="240" w:lineRule="auto"/>
                    <w:jc w:val="center"/>
                    <w:rPr>
                      <w:rFonts w:cs="Arial"/>
                      <w:color w:val="000000"/>
                      <w:sz w:val="22"/>
                      <w:szCs w:val="22"/>
                    </w:rPr>
                  </w:pPr>
                  <w:r w:rsidRPr="007E4019">
                    <w:rPr>
                      <w:rFonts w:cs="Arial"/>
                      <w:color w:val="000000"/>
                      <w:sz w:val="22"/>
                      <w:szCs w:val="22"/>
                    </w:rPr>
                    <w:t>NPP – 94.8</w:t>
                  </w:r>
                  <w:r w:rsidRPr="007E4019">
                    <w:rPr>
                      <w:rFonts w:cs="Arial"/>
                      <w:sz w:val="22"/>
                      <w:szCs w:val="22"/>
                      <w:shd w:val="clear" w:color="auto" w:fill="FFFFFF"/>
                    </w:rPr>
                    <w:t>%</w:t>
                  </w:r>
                </w:p>
              </w:tc>
            </w:tr>
          </w:tbl>
          <w:p w14:paraId="4BB38306" w14:textId="2737F759" w:rsidR="00DC41DB" w:rsidRDefault="00DC41DB" w:rsidP="00DC41DB">
            <w:pPr>
              <w:pStyle w:val="TableRowCentered"/>
              <w:ind w:left="0"/>
              <w:jc w:val="left"/>
              <w:rPr>
                <w:sz w:val="22"/>
                <w:szCs w:val="22"/>
              </w:rPr>
            </w:pPr>
          </w:p>
          <w:p w14:paraId="020F4873" w14:textId="160FD95E" w:rsidR="001C5B0B" w:rsidRDefault="001C5B0B" w:rsidP="00E2665B">
            <w:pPr>
              <w:pStyle w:val="TableRowCentered"/>
              <w:jc w:val="left"/>
              <w:rPr>
                <w:sz w:val="22"/>
                <w:szCs w:val="22"/>
              </w:rPr>
            </w:pPr>
            <w:r>
              <w:rPr>
                <w:sz w:val="22"/>
                <w:szCs w:val="22"/>
              </w:rPr>
              <w:t xml:space="preserve">Behaviour incidents reduced last academic year between Autumn and Summer. </w:t>
            </w:r>
            <w:r w:rsidR="00CB70E3">
              <w:rPr>
                <w:sz w:val="22"/>
                <w:szCs w:val="22"/>
              </w:rPr>
              <w:t>Moving from 33 to 18. Improvement at lunchtimes</w:t>
            </w:r>
            <w:r w:rsidR="003C0216">
              <w:rPr>
                <w:sz w:val="22"/>
                <w:szCs w:val="22"/>
              </w:rPr>
              <w:t>. Analysis completed an action plan for key classes and children in place.</w:t>
            </w:r>
          </w:p>
          <w:p w14:paraId="760E94A7" w14:textId="45C9F421" w:rsidR="00CB70E3" w:rsidRDefault="00CB70E3" w:rsidP="00E2665B">
            <w:pPr>
              <w:pStyle w:val="TableRowCentered"/>
              <w:jc w:val="left"/>
              <w:rPr>
                <w:sz w:val="22"/>
                <w:szCs w:val="22"/>
              </w:rPr>
            </w:pPr>
          </w:p>
        </w:tc>
      </w:tr>
      <w:tr w:rsidR="00696B48" w14:paraId="601BC25F" w14:textId="77777777" w:rsidTr="006E4AE5">
        <w:tc>
          <w:tcPr>
            <w:tcW w:w="145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B6AF7D8" w14:textId="77777777" w:rsidR="00696B48" w:rsidRPr="00983745" w:rsidRDefault="00696B48" w:rsidP="006E4AE5">
            <w:pPr>
              <w:pStyle w:val="TableRowCentered"/>
              <w:jc w:val="left"/>
              <w:rPr>
                <w:b/>
                <w:bCs/>
                <w:sz w:val="22"/>
                <w:szCs w:val="22"/>
              </w:rPr>
            </w:pPr>
            <w:r w:rsidRPr="00983745">
              <w:rPr>
                <w:b/>
                <w:bCs/>
                <w:sz w:val="22"/>
                <w:szCs w:val="22"/>
              </w:rPr>
              <w:t>Other (this may include qualitative evidence):</w:t>
            </w:r>
          </w:p>
          <w:p w14:paraId="2AB09B02" w14:textId="77777777" w:rsidR="00B40ACE" w:rsidRDefault="00B40ACE" w:rsidP="00B40ACE">
            <w:pPr>
              <w:rPr>
                <w:rFonts w:cs="Arial"/>
                <w:sz w:val="22"/>
                <w:szCs w:val="22"/>
                <w:lang w:val="en-US"/>
              </w:rPr>
            </w:pPr>
            <w:r w:rsidRPr="007A6B49">
              <w:rPr>
                <w:rFonts w:cs="Arial"/>
                <w:sz w:val="22"/>
                <w:szCs w:val="22"/>
                <w:lang w:val="en-US"/>
              </w:rPr>
              <w:t xml:space="preserve">Jigsaw REST assessment </w:t>
            </w:r>
            <w:r>
              <w:rPr>
                <w:rFonts w:cs="Arial"/>
                <w:sz w:val="22"/>
                <w:szCs w:val="22"/>
                <w:lang w:val="en-US"/>
              </w:rPr>
              <w:t>showed 98% of pupils developed their resilience across the school.</w:t>
            </w:r>
          </w:p>
          <w:p w14:paraId="51B31A0C" w14:textId="77777777" w:rsidR="00696B48" w:rsidRDefault="00696B48" w:rsidP="006E4AE5">
            <w:pPr>
              <w:pStyle w:val="TableRowCentered"/>
              <w:jc w:val="left"/>
              <w:rPr>
                <w:sz w:val="22"/>
                <w:szCs w:val="22"/>
              </w:rPr>
            </w:pPr>
          </w:p>
          <w:p w14:paraId="5EFB0C82" w14:textId="77777777" w:rsidR="00696B48" w:rsidRDefault="00696B48" w:rsidP="006E4AE5">
            <w:pPr>
              <w:pStyle w:val="TableRowCentered"/>
              <w:jc w:val="left"/>
              <w:rPr>
                <w:sz w:val="22"/>
                <w:szCs w:val="22"/>
              </w:rPr>
            </w:pPr>
          </w:p>
        </w:tc>
      </w:tr>
    </w:tbl>
    <w:p w14:paraId="3E6FA4B6" w14:textId="77777777" w:rsidR="00A25199" w:rsidRDefault="00A25199"/>
    <w:p w14:paraId="2A7D5548" w14:textId="77777777" w:rsidR="00E66558" w:rsidRPr="00D377E0" w:rsidRDefault="009D71E8">
      <w:pPr>
        <w:pStyle w:val="Heading2"/>
        <w:spacing w:before="600"/>
        <w:rPr>
          <w:color w:val="7030A0"/>
        </w:rPr>
      </w:pPr>
      <w:r w:rsidRPr="00D377E0">
        <w:rPr>
          <w:color w:val="7030A0"/>
        </w:rPr>
        <w:t>Externally provided programmes</w:t>
      </w:r>
    </w:p>
    <w:p w14:paraId="2A7D5549" w14:textId="77777777" w:rsidR="00E66558" w:rsidRDefault="009D71E8">
      <w:pPr>
        <w:rPr>
          <w:i/>
          <w:iCs/>
        </w:rPr>
      </w:pPr>
      <w:r>
        <w:rPr>
          <w:i/>
          <w:iCs/>
        </w:rPr>
        <w:t>Please include the names of any non-DfE programmes that you purchased in the previous academic year. This will help the Department for Education identify which ones are popular in England</w:t>
      </w:r>
    </w:p>
    <w:tbl>
      <w:tblPr>
        <w:tblW w:w="5000" w:type="pct"/>
        <w:tblCellMar>
          <w:left w:w="10" w:type="dxa"/>
          <w:right w:w="10" w:type="dxa"/>
        </w:tblCellMar>
        <w:tblLook w:val="04A0" w:firstRow="1" w:lastRow="0" w:firstColumn="1" w:lastColumn="0" w:noHBand="0" w:noVBand="1"/>
      </w:tblPr>
      <w:tblGrid>
        <w:gridCol w:w="7391"/>
        <w:gridCol w:w="7169"/>
      </w:tblGrid>
      <w:tr w:rsidR="00E66558" w14:paraId="2A7D554C" w14:textId="77777777" w:rsidTr="00BA3915">
        <w:tc>
          <w:tcPr>
            <w:tcW w:w="7391"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4A" w14:textId="77777777" w:rsidR="00E66558" w:rsidRDefault="009D71E8">
            <w:pPr>
              <w:pStyle w:val="TableHeader"/>
              <w:jc w:val="left"/>
            </w:pPr>
            <w:r>
              <w:t>Programme</w:t>
            </w:r>
          </w:p>
        </w:tc>
        <w:tc>
          <w:tcPr>
            <w:tcW w:w="7169" w:type="dxa"/>
            <w:tcBorders>
              <w:top w:val="single" w:sz="4" w:space="0" w:color="000000"/>
              <w:left w:val="single" w:sz="4" w:space="0" w:color="000000"/>
              <w:bottom w:val="single" w:sz="4" w:space="0" w:color="000000"/>
              <w:right w:val="single" w:sz="4" w:space="0" w:color="000000"/>
            </w:tcBorders>
            <w:shd w:val="clear" w:color="auto" w:fill="D6E3BC" w:themeFill="accent3" w:themeFillTint="66"/>
            <w:tcMar>
              <w:top w:w="0" w:type="dxa"/>
              <w:left w:w="108" w:type="dxa"/>
              <w:bottom w:w="0" w:type="dxa"/>
              <w:right w:w="108" w:type="dxa"/>
            </w:tcMar>
          </w:tcPr>
          <w:p w14:paraId="2A7D554B" w14:textId="77777777" w:rsidR="00E66558" w:rsidRDefault="009D71E8">
            <w:pPr>
              <w:pStyle w:val="TableHeader"/>
              <w:jc w:val="left"/>
            </w:pPr>
            <w:r>
              <w:t>Provider</w:t>
            </w:r>
          </w:p>
        </w:tc>
      </w:tr>
      <w:tr w:rsidR="00E923E5" w14:paraId="0573BA01" w14:textId="77777777" w:rsidTr="00BA3915">
        <w:tc>
          <w:tcPr>
            <w:tcW w:w="7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CD92F0" w14:textId="320B12B4" w:rsidR="00E923E5" w:rsidRDefault="00E923E5">
            <w:pPr>
              <w:pStyle w:val="TableRow"/>
            </w:pPr>
            <w:r>
              <w:t>Phonics Scheme</w:t>
            </w:r>
          </w:p>
        </w:tc>
        <w:tc>
          <w:tcPr>
            <w:tcW w:w="7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38AF8B4" w14:textId="692D3DC0" w:rsidR="00E923E5" w:rsidRDefault="00BA3915">
            <w:pPr>
              <w:pStyle w:val="TableRowCentered"/>
              <w:jc w:val="left"/>
            </w:pPr>
            <w:r>
              <w:t>Read, Write Inc (Ruth Miskin)</w:t>
            </w:r>
          </w:p>
        </w:tc>
      </w:tr>
      <w:tr w:rsidR="00E66558" w14:paraId="2A7D5552" w14:textId="77777777" w:rsidTr="00BA3915">
        <w:tc>
          <w:tcPr>
            <w:tcW w:w="7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7F245630" w:rsidR="00E66558" w:rsidRDefault="00F33564">
            <w:pPr>
              <w:pStyle w:val="TableRow"/>
            </w:pPr>
            <w:r>
              <w:t>Music Scheme</w:t>
            </w:r>
          </w:p>
        </w:tc>
        <w:tc>
          <w:tcPr>
            <w:tcW w:w="7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120EDD5B" w:rsidR="00E66558" w:rsidRDefault="00F33564">
            <w:pPr>
              <w:pStyle w:val="TableRowCentered"/>
              <w:jc w:val="left"/>
            </w:pPr>
            <w:r>
              <w:t>Charanga</w:t>
            </w:r>
          </w:p>
        </w:tc>
      </w:tr>
      <w:tr w:rsidR="00F33564" w14:paraId="296F0330" w14:textId="77777777" w:rsidTr="00BA3915">
        <w:tc>
          <w:tcPr>
            <w:tcW w:w="7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5D9AB" w14:textId="568ADE2F" w:rsidR="00F33564" w:rsidRDefault="00F33564">
            <w:pPr>
              <w:pStyle w:val="TableRow"/>
            </w:pPr>
            <w:r>
              <w:t>French Scheme</w:t>
            </w:r>
          </w:p>
        </w:tc>
        <w:tc>
          <w:tcPr>
            <w:tcW w:w="7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74C6943" w14:textId="5DE0AD22" w:rsidR="00F33564" w:rsidRDefault="00F33564">
            <w:pPr>
              <w:pStyle w:val="TableRowCentered"/>
              <w:jc w:val="left"/>
            </w:pPr>
            <w:r>
              <w:t>Language Angels</w:t>
            </w:r>
          </w:p>
        </w:tc>
      </w:tr>
      <w:tr w:rsidR="00F33564" w14:paraId="43B6B071" w14:textId="77777777" w:rsidTr="00BA3915">
        <w:tc>
          <w:tcPr>
            <w:tcW w:w="7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BB5ED1" w14:textId="26856EFC" w:rsidR="00F33564" w:rsidRDefault="00F33564">
            <w:pPr>
              <w:pStyle w:val="TableRow"/>
            </w:pPr>
            <w:r>
              <w:t>PSHCE Scheme</w:t>
            </w:r>
          </w:p>
        </w:tc>
        <w:tc>
          <w:tcPr>
            <w:tcW w:w="7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313477" w14:textId="6EFC8967" w:rsidR="00F33564" w:rsidRDefault="00F33564">
            <w:pPr>
              <w:pStyle w:val="TableRowCentered"/>
              <w:jc w:val="left"/>
            </w:pPr>
            <w:r>
              <w:t>Jigsaw</w:t>
            </w:r>
          </w:p>
        </w:tc>
      </w:tr>
      <w:tr w:rsidR="00F33564" w14:paraId="50E46FA6" w14:textId="77777777" w:rsidTr="00BA3915">
        <w:tc>
          <w:tcPr>
            <w:tcW w:w="7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9F03B" w14:textId="2800B86A" w:rsidR="00F33564" w:rsidRDefault="00F33564">
            <w:pPr>
              <w:pStyle w:val="TableRow"/>
            </w:pPr>
            <w:r>
              <w:t>Computing Scheme</w:t>
            </w:r>
          </w:p>
        </w:tc>
        <w:tc>
          <w:tcPr>
            <w:tcW w:w="7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1F1C1" w14:textId="2784CB84" w:rsidR="00F33564" w:rsidRDefault="00F33564">
            <w:pPr>
              <w:pStyle w:val="TableRowCentered"/>
              <w:jc w:val="left"/>
            </w:pPr>
            <w:r>
              <w:t>Purple Mash</w:t>
            </w:r>
          </w:p>
        </w:tc>
      </w:tr>
      <w:tr w:rsidR="00606C6D" w14:paraId="022E44AD" w14:textId="77777777" w:rsidTr="00BA3915">
        <w:tc>
          <w:tcPr>
            <w:tcW w:w="7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D63635" w14:textId="5EA16E73" w:rsidR="00606C6D" w:rsidRDefault="00606C6D">
            <w:pPr>
              <w:pStyle w:val="TableRow"/>
            </w:pPr>
            <w:r>
              <w:t xml:space="preserve">B </w:t>
            </w:r>
            <w:r w:rsidR="00DF0EFE">
              <w:t>Squared</w:t>
            </w:r>
          </w:p>
        </w:tc>
        <w:tc>
          <w:tcPr>
            <w:tcW w:w="7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EA4A39" w14:textId="29ED01C1" w:rsidR="00606C6D" w:rsidRDefault="00606C6D">
            <w:pPr>
              <w:pStyle w:val="TableRowCentered"/>
              <w:jc w:val="left"/>
            </w:pPr>
            <w:r>
              <w:t>Connecting Steps</w:t>
            </w:r>
          </w:p>
        </w:tc>
      </w:tr>
      <w:tr w:rsidR="00E923E5" w14:paraId="6BA4A80F" w14:textId="77777777" w:rsidTr="00BA3915">
        <w:tc>
          <w:tcPr>
            <w:tcW w:w="7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3E9890" w14:textId="09C160AA" w:rsidR="00E923E5" w:rsidRDefault="00E923E5">
            <w:pPr>
              <w:pStyle w:val="TableRow"/>
            </w:pPr>
            <w:r>
              <w:t>RWI Spelling</w:t>
            </w:r>
          </w:p>
        </w:tc>
        <w:tc>
          <w:tcPr>
            <w:tcW w:w="7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6FAF4B" w14:textId="3F788A93" w:rsidR="00E923E5" w:rsidRDefault="00E923E5">
            <w:pPr>
              <w:pStyle w:val="TableRowCentered"/>
              <w:jc w:val="left"/>
            </w:pPr>
            <w:r>
              <w:t>Oxford Owl</w:t>
            </w:r>
          </w:p>
        </w:tc>
      </w:tr>
      <w:tr w:rsidR="00BA3915" w14:paraId="3CAB30C6" w14:textId="77777777" w:rsidTr="00BA3915">
        <w:tc>
          <w:tcPr>
            <w:tcW w:w="739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F63D1B" w14:textId="18B91AF2" w:rsidR="00BA3915" w:rsidRDefault="00BA3915">
            <w:pPr>
              <w:pStyle w:val="TableRow"/>
            </w:pPr>
            <w:r>
              <w:t>Ready, Steady Write</w:t>
            </w:r>
          </w:p>
        </w:tc>
        <w:tc>
          <w:tcPr>
            <w:tcW w:w="716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31C23" w14:textId="1CECB234" w:rsidR="00BA3915" w:rsidRDefault="00BA3915">
            <w:pPr>
              <w:pStyle w:val="TableRowCentered"/>
              <w:jc w:val="left"/>
            </w:pPr>
            <w:r>
              <w:t>Literacy Counts</w:t>
            </w:r>
          </w:p>
        </w:tc>
      </w:tr>
      <w:bookmarkEnd w:id="14"/>
      <w:bookmarkEnd w:id="15"/>
      <w:bookmarkEnd w:id="16"/>
    </w:tbl>
    <w:p w14:paraId="2A7D5564" w14:textId="77777777" w:rsidR="00E66558" w:rsidRDefault="00E66558"/>
    <w:sectPr w:rsidR="00E66558" w:rsidSect="0037090E">
      <w:pgSz w:w="16838" w:h="11906" w:orient="landscape"/>
      <w:pgMar w:top="1134" w:right="1134" w:bottom="1276"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AA4395" w14:textId="77777777" w:rsidR="007D15DF" w:rsidRDefault="007D15DF">
      <w:pPr>
        <w:spacing w:after="0" w:line="240" w:lineRule="auto"/>
      </w:pPr>
      <w:r>
        <w:separator/>
      </w:r>
    </w:p>
  </w:endnote>
  <w:endnote w:type="continuationSeparator" w:id="0">
    <w:p w14:paraId="3A2E5459" w14:textId="77777777" w:rsidR="007D15DF" w:rsidRDefault="007D15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Ubuntu">
    <w:charset w:val="00"/>
    <w:family w:val="swiss"/>
    <w:pitch w:val="variable"/>
    <w:sig w:usb0="E00002FF" w:usb1="5000205B" w:usb2="00000000" w:usb3="00000000" w:csb0="0000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061A7274" w:rsidR="00816294" w:rsidRDefault="009D71E8">
    <w:pPr>
      <w:pStyle w:val="Footer"/>
      <w:ind w:firstLine="4513"/>
    </w:pPr>
    <w:r>
      <w:fldChar w:fldCharType="begin"/>
    </w:r>
    <w:r>
      <w:instrText xml:space="preserve"> PAGE </w:instrText>
    </w:r>
    <w:r>
      <w:fldChar w:fldCharType="separate"/>
    </w:r>
    <w:r w:rsidR="00686305">
      <w:rPr>
        <w:noProof/>
      </w:rPr>
      <w:t>5</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DE73B6" w14:textId="77777777" w:rsidR="007D15DF" w:rsidRDefault="007D15DF">
      <w:pPr>
        <w:spacing w:after="0" w:line="240" w:lineRule="auto"/>
      </w:pPr>
      <w:r>
        <w:separator/>
      </w:r>
    </w:p>
  </w:footnote>
  <w:footnote w:type="continuationSeparator" w:id="0">
    <w:p w14:paraId="2D8C040E" w14:textId="77777777" w:rsidR="007D15DF" w:rsidRDefault="007D15D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4857C8D9" w:rsidR="00816294" w:rsidRDefault="00696B48">
    <w:pPr>
      <w:pStyle w:val="Header"/>
    </w:pPr>
    <w:r>
      <w:rPr>
        <w:noProof/>
      </w:rPr>
      <w:drawing>
        <wp:anchor distT="0" distB="0" distL="114300" distR="114300" simplePos="0" relativeHeight="251662336" behindDoc="1" locked="0" layoutInCell="1" allowOverlap="1" wp14:anchorId="377DB3F1" wp14:editId="210FFD37">
          <wp:simplePos x="0" y="0"/>
          <wp:positionH relativeFrom="page">
            <wp:posOffset>43815</wp:posOffset>
          </wp:positionH>
          <wp:positionV relativeFrom="paragraph">
            <wp:posOffset>-448310</wp:posOffset>
          </wp:positionV>
          <wp:extent cx="775087" cy="1028700"/>
          <wp:effectExtent l="0" t="0" r="6350" b="0"/>
          <wp:wrapTight wrapText="bothSides">
            <wp:wrapPolygon edited="0">
              <wp:start x="0" y="0"/>
              <wp:lineTo x="0" y="21200"/>
              <wp:lineTo x="21246" y="21200"/>
              <wp:lineTo x="21246" y="0"/>
              <wp:lineTo x="0" y="0"/>
            </wp:wrapPolygon>
          </wp:wrapTight>
          <wp:docPr id="1"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logo with text on it&#10;&#10;Description automatically generated"/>
                  <pic:cNvPicPr/>
                </pic:nvPicPr>
                <pic:blipFill rotWithShape="1">
                  <a:blip r:embed="rId1">
                    <a:extLst>
                      <a:ext uri="{BEBA8EAE-BF5A-486C-A8C5-ECC9F3942E4B}">
                        <a14:imgProps xmlns:a14="http://schemas.microsoft.com/office/drawing/2010/main">
                          <a14:imgLayer r:embed="rId2">
                            <a14:imgEffect>
                              <a14:brightnessContrast bright="20000" contrast="-40000"/>
                            </a14:imgEffect>
                          </a14:imgLayer>
                        </a14:imgProps>
                      </a:ext>
                      <a:ext uri="{28A0092B-C50C-407E-A947-70E740481C1C}">
                        <a14:useLocalDpi xmlns:a14="http://schemas.microsoft.com/office/drawing/2010/main" val="0"/>
                      </a:ext>
                    </a:extLst>
                  </a:blip>
                  <a:srcRect l="17616" r="37182" b="533"/>
                  <a:stretch/>
                </pic:blipFill>
                <pic:spPr bwMode="auto">
                  <a:xfrm>
                    <a:off x="0" y="0"/>
                    <a:ext cx="775087" cy="1028700"/>
                  </a:xfrm>
                  <a:prstGeom prst="rect">
                    <a:avLst/>
                  </a:prstGeom>
                  <a:ln>
                    <a:noFill/>
                  </a:ln>
                  <a:extLst>
                    <a:ext uri="{53640926-AAD7-44D8-BBD7-CCE9431645EC}">
                      <a14:shadowObscured xmlns:a14="http://schemas.microsoft.com/office/drawing/2010/main"/>
                    </a:ext>
                  </a:extLst>
                </pic:spPr>
              </pic:pic>
            </a:graphicData>
          </a:graphic>
        </wp:anchor>
      </w:drawing>
    </w:r>
    <w:r w:rsidR="006D5DF5">
      <w:rPr>
        <w:noProof/>
      </w:rPr>
      <w:drawing>
        <wp:anchor distT="0" distB="0" distL="114300" distR="114300" simplePos="0" relativeHeight="251660288" behindDoc="1" locked="0" layoutInCell="1" allowOverlap="1" wp14:anchorId="4134252E" wp14:editId="36A14BE1">
          <wp:simplePos x="0" y="0"/>
          <wp:positionH relativeFrom="column">
            <wp:posOffset>5513070</wp:posOffset>
          </wp:positionH>
          <wp:positionV relativeFrom="paragraph">
            <wp:posOffset>-412115</wp:posOffset>
          </wp:positionV>
          <wp:extent cx="1138555" cy="609600"/>
          <wp:effectExtent l="0" t="0" r="4445" b="0"/>
          <wp:wrapTight wrapText="bothSides">
            <wp:wrapPolygon edited="0">
              <wp:start x="0" y="0"/>
              <wp:lineTo x="0" y="20925"/>
              <wp:lineTo x="21323" y="20925"/>
              <wp:lineTo x="2132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
                    <a:extLst>
                      <a:ext uri="{28A0092B-C50C-407E-A947-70E740481C1C}">
                        <a14:useLocalDpi xmlns:a14="http://schemas.microsoft.com/office/drawing/2010/main" val="0"/>
                      </a:ext>
                    </a:extLst>
                  </a:blip>
                  <a:stretch>
                    <a:fillRect/>
                  </a:stretch>
                </pic:blipFill>
                <pic:spPr>
                  <a:xfrm>
                    <a:off x="0" y="0"/>
                    <a:ext cx="1138555" cy="609600"/>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579C2"/>
    <w:multiLevelType w:val="hybridMultilevel"/>
    <w:tmpl w:val="BB2ACA70"/>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 w15:restartNumberingAfterBreak="0">
    <w:nsid w:val="06F523B3"/>
    <w:multiLevelType w:val="hybridMultilevel"/>
    <w:tmpl w:val="8DAA40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35E5"/>
    <w:multiLevelType w:val="hybridMultilevel"/>
    <w:tmpl w:val="3EEA1A3A"/>
    <w:lvl w:ilvl="0" w:tplc="22E61A9C">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3" w15:restartNumberingAfterBreak="0">
    <w:nsid w:val="11D834B5"/>
    <w:multiLevelType w:val="hybridMultilevel"/>
    <w:tmpl w:val="585E68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5" w15:restartNumberingAfterBreak="0">
    <w:nsid w:val="1B2928BD"/>
    <w:multiLevelType w:val="hybridMultilevel"/>
    <w:tmpl w:val="F4865586"/>
    <w:lvl w:ilvl="0" w:tplc="C3A8BA76">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6" w15:restartNumberingAfterBreak="0">
    <w:nsid w:val="1B2C2CEF"/>
    <w:multiLevelType w:val="hybridMultilevel"/>
    <w:tmpl w:val="6D1C33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9" w15:restartNumberingAfterBreak="0">
    <w:nsid w:val="23732B09"/>
    <w:multiLevelType w:val="hybridMultilevel"/>
    <w:tmpl w:val="864806E2"/>
    <w:lvl w:ilvl="0" w:tplc="B45496B8">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0"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5E216FC"/>
    <w:multiLevelType w:val="hybridMultilevel"/>
    <w:tmpl w:val="556EC63E"/>
    <w:lvl w:ilvl="0" w:tplc="A1C44390">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12"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13" w15:restartNumberingAfterBreak="0">
    <w:nsid w:val="28FD3F72"/>
    <w:multiLevelType w:val="hybridMultilevel"/>
    <w:tmpl w:val="F370CA4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4"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37852E18"/>
    <w:multiLevelType w:val="hybridMultilevel"/>
    <w:tmpl w:val="F63E3E8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6"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7" w15:restartNumberingAfterBreak="0">
    <w:nsid w:val="4052433A"/>
    <w:multiLevelType w:val="hybridMultilevel"/>
    <w:tmpl w:val="853EFC0C"/>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8" w15:restartNumberingAfterBreak="0">
    <w:nsid w:val="407046A6"/>
    <w:multiLevelType w:val="hybridMultilevel"/>
    <w:tmpl w:val="3D06887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19" w15:restartNumberingAfterBreak="0">
    <w:nsid w:val="4F995386"/>
    <w:multiLevelType w:val="hybridMultilevel"/>
    <w:tmpl w:val="D4FA130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0" w15:restartNumberingAfterBreak="0">
    <w:nsid w:val="55EC1433"/>
    <w:multiLevelType w:val="hybridMultilevel"/>
    <w:tmpl w:val="EA5214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2" w15:restartNumberingAfterBreak="0">
    <w:nsid w:val="64B71F41"/>
    <w:multiLevelType w:val="hybridMultilevel"/>
    <w:tmpl w:val="51D4C316"/>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23" w15:restartNumberingAfterBreak="0">
    <w:nsid w:val="65972D2A"/>
    <w:multiLevelType w:val="hybridMultilevel"/>
    <w:tmpl w:val="D4DED9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D1460D"/>
    <w:multiLevelType w:val="hybridMultilevel"/>
    <w:tmpl w:val="FCA61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7FD1380"/>
    <w:multiLevelType w:val="hybridMultilevel"/>
    <w:tmpl w:val="AD54F5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7" w15:restartNumberingAfterBreak="0">
    <w:nsid w:val="6A5C0CA5"/>
    <w:multiLevelType w:val="hybridMultilevel"/>
    <w:tmpl w:val="1548A802"/>
    <w:lvl w:ilvl="0" w:tplc="ACE41C7C">
      <w:start w:val="1"/>
      <w:numFmt w:val="decimal"/>
      <w:lvlText w:val="%1."/>
      <w:lvlJc w:val="left"/>
      <w:pPr>
        <w:ind w:left="417" w:hanging="360"/>
      </w:pPr>
      <w:rPr>
        <w:rFonts w:hint="default"/>
      </w:rPr>
    </w:lvl>
    <w:lvl w:ilvl="1" w:tplc="08090019" w:tentative="1">
      <w:start w:val="1"/>
      <w:numFmt w:val="lowerLetter"/>
      <w:lvlText w:val="%2."/>
      <w:lvlJc w:val="left"/>
      <w:pPr>
        <w:ind w:left="1137" w:hanging="360"/>
      </w:pPr>
    </w:lvl>
    <w:lvl w:ilvl="2" w:tplc="0809001B" w:tentative="1">
      <w:start w:val="1"/>
      <w:numFmt w:val="lowerRoman"/>
      <w:lvlText w:val="%3."/>
      <w:lvlJc w:val="right"/>
      <w:pPr>
        <w:ind w:left="1857" w:hanging="180"/>
      </w:pPr>
    </w:lvl>
    <w:lvl w:ilvl="3" w:tplc="0809000F" w:tentative="1">
      <w:start w:val="1"/>
      <w:numFmt w:val="decimal"/>
      <w:lvlText w:val="%4."/>
      <w:lvlJc w:val="left"/>
      <w:pPr>
        <w:ind w:left="2577" w:hanging="360"/>
      </w:pPr>
    </w:lvl>
    <w:lvl w:ilvl="4" w:tplc="08090019" w:tentative="1">
      <w:start w:val="1"/>
      <w:numFmt w:val="lowerLetter"/>
      <w:lvlText w:val="%5."/>
      <w:lvlJc w:val="left"/>
      <w:pPr>
        <w:ind w:left="3297" w:hanging="360"/>
      </w:pPr>
    </w:lvl>
    <w:lvl w:ilvl="5" w:tplc="0809001B" w:tentative="1">
      <w:start w:val="1"/>
      <w:numFmt w:val="lowerRoman"/>
      <w:lvlText w:val="%6."/>
      <w:lvlJc w:val="right"/>
      <w:pPr>
        <w:ind w:left="4017" w:hanging="180"/>
      </w:pPr>
    </w:lvl>
    <w:lvl w:ilvl="6" w:tplc="0809000F" w:tentative="1">
      <w:start w:val="1"/>
      <w:numFmt w:val="decimal"/>
      <w:lvlText w:val="%7."/>
      <w:lvlJc w:val="left"/>
      <w:pPr>
        <w:ind w:left="4737" w:hanging="360"/>
      </w:pPr>
    </w:lvl>
    <w:lvl w:ilvl="7" w:tplc="08090019" w:tentative="1">
      <w:start w:val="1"/>
      <w:numFmt w:val="lowerLetter"/>
      <w:lvlText w:val="%8."/>
      <w:lvlJc w:val="left"/>
      <w:pPr>
        <w:ind w:left="5457" w:hanging="360"/>
      </w:pPr>
    </w:lvl>
    <w:lvl w:ilvl="8" w:tplc="0809001B" w:tentative="1">
      <w:start w:val="1"/>
      <w:numFmt w:val="lowerRoman"/>
      <w:lvlText w:val="%9."/>
      <w:lvlJc w:val="right"/>
      <w:pPr>
        <w:ind w:left="6177" w:hanging="180"/>
      </w:pPr>
    </w:lvl>
  </w:abstractNum>
  <w:abstractNum w:abstractNumId="28"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9" w15:restartNumberingAfterBreak="0">
    <w:nsid w:val="6CB408B0"/>
    <w:multiLevelType w:val="hybridMultilevel"/>
    <w:tmpl w:val="E8C2F818"/>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0"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31"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32" w15:restartNumberingAfterBreak="0">
    <w:nsid w:val="72C659A7"/>
    <w:multiLevelType w:val="hybridMultilevel"/>
    <w:tmpl w:val="BC48A922"/>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3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4" w15:restartNumberingAfterBreak="0">
    <w:nsid w:val="7A090EB6"/>
    <w:multiLevelType w:val="hybridMultilevel"/>
    <w:tmpl w:val="FF0E6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9857513">
    <w:abstractNumId w:val="10"/>
  </w:num>
  <w:num w:numId="2" w16cid:durableId="766000614">
    <w:abstractNumId w:val="7"/>
  </w:num>
  <w:num w:numId="3" w16cid:durableId="843516291">
    <w:abstractNumId w:val="12"/>
  </w:num>
  <w:num w:numId="4" w16cid:durableId="412628886">
    <w:abstractNumId w:val="14"/>
  </w:num>
  <w:num w:numId="5" w16cid:durableId="2042706904">
    <w:abstractNumId w:val="4"/>
  </w:num>
  <w:num w:numId="6" w16cid:durableId="249236458">
    <w:abstractNumId w:val="16"/>
  </w:num>
  <w:num w:numId="7" w16cid:durableId="505557326">
    <w:abstractNumId w:val="26"/>
  </w:num>
  <w:num w:numId="8" w16cid:durableId="1384065820">
    <w:abstractNumId w:val="33"/>
  </w:num>
  <w:num w:numId="9" w16cid:durableId="781537828">
    <w:abstractNumId w:val="30"/>
  </w:num>
  <w:num w:numId="10" w16cid:durableId="1469127903">
    <w:abstractNumId w:val="28"/>
  </w:num>
  <w:num w:numId="11" w16cid:durableId="1249849053">
    <w:abstractNumId w:val="8"/>
  </w:num>
  <w:num w:numId="12" w16cid:durableId="791480870">
    <w:abstractNumId w:val="31"/>
  </w:num>
  <w:num w:numId="13" w16cid:durableId="1020862359">
    <w:abstractNumId w:val="21"/>
  </w:num>
  <w:num w:numId="14" w16cid:durableId="379135508">
    <w:abstractNumId w:val="24"/>
  </w:num>
  <w:num w:numId="15" w16cid:durableId="1018385975">
    <w:abstractNumId w:val="6"/>
  </w:num>
  <w:num w:numId="16" w16cid:durableId="631908585">
    <w:abstractNumId w:val="25"/>
  </w:num>
  <w:num w:numId="17" w16cid:durableId="211816973">
    <w:abstractNumId w:val="15"/>
  </w:num>
  <w:num w:numId="18" w16cid:durableId="753281651">
    <w:abstractNumId w:val="0"/>
  </w:num>
  <w:num w:numId="19" w16cid:durableId="2066558616">
    <w:abstractNumId w:val="19"/>
  </w:num>
  <w:num w:numId="20" w16cid:durableId="363874026">
    <w:abstractNumId w:val="9"/>
  </w:num>
  <w:num w:numId="21" w16cid:durableId="1781335371">
    <w:abstractNumId w:val="29"/>
  </w:num>
  <w:num w:numId="22" w16cid:durableId="1298990148">
    <w:abstractNumId w:val="27"/>
  </w:num>
  <w:num w:numId="23" w16cid:durableId="648485456">
    <w:abstractNumId w:val="17"/>
  </w:num>
  <w:num w:numId="24" w16cid:durableId="102960659">
    <w:abstractNumId w:val="11"/>
  </w:num>
  <w:num w:numId="25" w16cid:durableId="1894198110">
    <w:abstractNumId w:val="5"/>
  </w:num>
  <w:num w:numId="26" w16cid:durableId="1431854310">
    <w:abstractNumId w:val="2"/>
  </w:num>
  <w:num w:numId="27" w16cid:durableId="1703901671">
    <w:abstractNumId w:val="13"/>
  </w:num>
  <w:num w:numId="28" w16cid:durableId="1939176042">
    <w:abstractNumId w:val="32"/>
  </w:num>
  <w:num w:numId="29" w16cid:durableId="442110838">
    <w:abstractNumId w:val="22"/>
  </w:num>
  <w:num w:numId="30" w16cid:durableId="2085643069">
    <w:abstractNumId w:val="3"/>
  </w:num>
  <w:num w:numId="31" w16cid:durableId="267928657">
    <w:abstractNumId w:val="18"/>
  </w:num>
  <w:num w:numId="32" w16cid:durableId="366488759">
    <w:abstractNumId w:val="20"/>
  </w:num>
  <w:num w:numId="33" w16cid:durableId="332227784">
    <w:abstractNumId w:val="23"/>
  </w:num>
  <w:num w:numId="34" w16cid:durableId="315651084">
    <w:abstractNumId w:val="34"/>
  </w:num>
  <w:num w:numId="35" w16cid:durableId="18287854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autoHyphenation/>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7DBC"/>
    <w:rsid w:val="00023E0D"/>
    <w:rsid w:val="00041877"/>
    <w:rsid w:val="00066B73"/>
    <w:rsid w:val="00070AEE"/>
    <w:rsid w:val="000D5A73"/>
    <w:rsid w:val="000F3361"/>
    <w:rsid w:val="000F492F"/>
    <w:rsid w:val="00120AB1"/>
    <w:rsid w:val="00137AE6"/>
    <w:rsid w:val="001442C3"/>
    <w:rsid w:val="001843FF"/>
    <w:rsid w:val="00186894"/>
    <w:rsid w:val="001C5B0B"/>
    <w:rsid w:val="001F4801"/>
    <w:rsid w:val="0025110B"/>
    <w:rsid w:val="002A37FF"/>
    <w:rsid w:val="002D265B"/>
    <w:rsid w:val="00355614"/>
    <w:rsid w:val="0037090E"/>
    <w:rsid w:val="003C0216"/>
    <w:rsid w:val="004044AA"/>
    <w:rsid w:val="00406F04"/>
    <w:rsid w:val="004763BA"/>
    <w:rsid w:val="004A3D65"/>
    <w:rsid w:val="004E428E"/>
    <w:rsid w:val="00542834"/>
    <w:rsid w:val="0055462B"/>
    <w:rsid w:val="00557B2D"/>
    <w:rsid w:val="005A7F50"/>
    <w:rsid w:val="00606C6D"/>
    <w:rsid w:val="00631372"/>
    <w:rsid w:val="006603DD"/>
    <w:rsid w:val="00685204"/>
    <w:rsid w:val="00686305"/>
    <w:rsid w:val="00696B48"/>
    <w:rsid w:val="006D5DF5"/>
    <w:rsid w:val="006E7FB1"/>
    <w:rsid w:val="00712FA7"/>
    <w:rsid w:val="00741B9E"/>
    <w:rsid w:val="007515D0"/>
    <w:rsid w:val="007529DC"/>
    <w:rsid w:val="007A54E4"/>
    <w:rsid w:val="007B22CB"/>
    <w:rsid w:val="007B3ADB"/>
    <w:rsid w:val="007C2F04"/>
    <w:rsid w:val="007D15DF"/>
    <w:rsid w:val="007E7DAE"/>
    <w:rsid w:val="00802A7B"/>
    <w:rsid w:val="00816294"/>
    <w:rsid w:val="00826E78"/>
    <w:rsid w:val="00883187"/>
    <w:rsid w:val="008E108E"/>
    <w:rsid w:val="008E2E2E"/>
    <w:rsid w:val="008F294F"/>
    <w:rsid w:val="00903ABD"/>
    <w:rsid w:val="00967759"/>
    <w:rsid w:val="00967791"/>
    <w:rsid w:val="00991E9E"/>
    <w:rsid w:val="009A4A72"/>
    <w:rsid w:val="009C4B95"/>
    <w:rsid w:val="009D71E8"/>
    <w:rsid w:val="009D7716"/>
    <w:rsid w:val="009E6DD3"/>
    <w:rsid w:val="00A25199"/>
    <w:rsid w:val="00A3172C"/>
    <w:rsid w:val="00A47BFA"/>
    <w:rsid w:val="00A702F8"/>
    <w:rsid w:val="00A76D9A"/>
    <w:rsid w:val="00A8370B"/>
    <w:rsid w:val="00AD1905"/>
    <w:rsid w:val="00AF54D6"/>
    <w:rsid w:val="00AF64EB"/>
    <w:rsid w:val="00B40ACE"/>
    <w:rsid w:val="00BA3915"/>
    <w:rsid w:val="00C01121"/>
    <w:rsid w:val="00C26305"/>
    <w:rsid w:val="00C61A11"/>
    <w:rsid w:val="00C7155E"/>
    <w:rsid w:val="00C969C6"/>
    <w:rsid w:val="00CA2BC4"/>
    <w:rsid w:val="00CB70E3"/>
    <w:rsid w:val="00CF4E69"/>
    <w:rsid w:val="00CF55F4"/>
    <w:rsid w:val="00D33FE5"/>
    <w:rsid w:val="00D354D5"/>
    <w:rsid w:val="00D35A82"/>
    <w:rsid w:val="00D377E0"/>
    <w:rsid w:val="00DC03F2"/>
    <w:rsid w:val="00DC41DB"/>
    <w:rsid w:val="00DC52A4"/>
    <w:rsid w:val="00DD340B"/>
    <w:rsid w:val="00DF0EFE"/>
    <w:rsid w:val="00E2665B"/>
    <w:rsid w:val="00E3607E"/>
    <w:rsid w:val="00E66558"/>
    <w:rsid w:val="00E923E5"/>
    <w:rsid w:val="00EC5D0A"/>
    <w:rsid w:val="00ED4F0C"/>
    <w:rsid w:val="00EE09B2"/>
    <w:rsid w:val="00EE0A67"/>
    <w:rsid w:val="00F33564"/>
    <w:rsid w:val="00F354C1"/>
    <w:rsid w:val="00F7028D"/>
    <w:rsid w:val="00F970CE"/>
    <w:rsid w:val="00FC00F5"/>
    <w:rsid w:val="00FC75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A7D54B1"/>
  <w15:docId w15:val="{62148E6B-690E-419F-B9E3-93CF2A6DF9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basedOn w:val="Normal"/>
    <w:uiPriority w:val="34"/>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customStyle="1" w:styleId="UnresolvedMention1">
    <w:name w:val="Unresolved Mention1"/>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PlainText">
    <w:name w:val="Plain Text"/>
    <w:basedOn w:val="Normal"/>
    <w:link w:val="PlainTextChar"/>
    <w:uiPriority w:val="99"/>
    <w:unhideWhenUsed/>
    <w:rsid w:val="005A7F50"/>
    <w:pPr>
      <w:suppressAutoHyphens w:val="0"/>
      <w:autoSpaceDN/>
      <w:spacing w:after="0" w:line="240" w:lineRule="auto"/>
    </w:pPr>
    <w:rPr>
      <w:rFonts w:ascii="Calibri" w:eastAsiaTheme="minorHAnsi" w:hAnsi="Calibri" w:cstheme="minorBidi"/>
      <w:color w:val="auto"/>
      <w:sz w:val="22"/>
      <w:szCs w:val="21"/>
      <w:lang w:eastAsia="en-US"/>
    </w:rPr>
  </w:style>
  <w:style w:type="character" w:customStyle="1" w:styleId="PlainTextChar">
    <w:name w:val="Plain Text Char"/>
    <w:basedOn w:val="DefaultParagraphFont"/>
    <w:link w:val="PlainText"/>
    <w:uiPriority w:val="99"/>
    <w:rsid w:val="005A7F50"/>
    <w:rPr>
      <w:rFonts w:ascii="Calibri" w:eastAsiaTheme="minorHAnsi" w:hAnsi="Calibri" w:cstheme="minorBidi"/>
      <w:sz w:val="22"/>
      <w:szCs w:val="21"/>
      <w:lang w:eastAsia="en-US"/>
    </w:rPr>
  </w:style>
  <w:style w:type="character" w:styleId="Strong">
    <w:name w:val="Strong"/>
    <w:basedOn w:val="DefaultParagraphFont"/>
    <w:uiPriority w:val="22"/>
    <w:qFormat/>
    <w:rsid w:val="002A37FF"/>
    <w:rPr>
      <w:b/>
      <w:bCs/>
    </w:rPr>
  </w:style>
  <w:style w:type="table" w:styleId="TableGrid">
    <w:name w:val="Table Grid"/>
    <w:basedOn w:val="TableNormal"/>
    <w:uiPriority w:val="39"/>
    <w:rsid w:val="00A25199"/>
    <w:pPr>
      <w:autoSpaceDN/>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D7716"/>
    <w:pPr>
      <w:suppressAutoHyphens w:val="0"/>
      <w:autoSpaceDN/>
      <w:spacing w:before="100" w:beforeAutospacing="1" w:after="100" w:afterAutospacing="1" w:line="240" w:lineRule="auto"/>
    </w:pPr>
    <w:rPr>
      <w:rFonts w:ascii="Times New Roman" w:hAnsi="Times New Roman"/>
      <w:color w:val="auto"/>
    </w:rPr>
  </w:style>
  <w:style w:type="paragraph" w:customStyle="1" w:styleId="p1">
    <w:name w:val="p1"/>
    <w:basedOn w:val="Normal"/>
    <w:rsid w:val="008F294F"/>
    <w:pPr>
      <w:suppressAutoHyphens w:val="0"/>
      <w:autoSpaceDN/>
      <w:spacing w:before="100" w:beforeAutospacing="1" w:after="100" w:afterAutospacing="1" w:line="240" w:lineRule="auto"/>
    </w:pPr>
    <w:rPr>
      <w:rFonts w:ascii="Times New Roman" w:hAnsi="Times New Roman"/>
      <w:color w:val="auto"/>
    </w:rPr>
  </w:style>
  <w:style w:type="character" w:customStyle="1" w:styleId="s1">
    <w:name w:val="s1"/>
    <w:basedOn w:val="DefaultParagraphFont"/>
    <w:rsid w:val="008F294F"/>
  </w:style>
  <w:style w:type="character" w:styleId="UnresolvedMention">
    <w:name w:val="Unresolved Mention"/>
    <w:basedOn w:val="DefaultParagraphFont"/>
    <w:uiPriority w:val="99"/>
    <w:semiHidden/>
    <w:unhideWhenUsed/>
    <w:rsid w:val="008F29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7145">
      <w:bodyDiv w:val="1"/>
      <w:marLeft w:val="0"/>
      <w:marRight w:val="0"/>
      <w:marTop w:val="0"/>
      <w:marBottom w:val="0"/>
      <w:divBdr>
        <w:top w:val="none" w:sz="0" w:space="0" w:color="auto"/>
        <w:left w:val="none" w:sz="0" w:space="0" w:color="auto"/>
        <w:bottom w:val="none" w:sz="0" w:space="0" w:color="auto"/>
        <w:right w:val="none" w:sz="0" w:space="0" w:color="auto"/>
      </w:divBdr>
    </w:div>
    <w:div w:id="165095608">
      <w:bodyDiv w:val="1"/>
      <w:marLeft w:val="0"/>
      <w:marRight w:val="0"/>
      <w:marTop w:val="0"/>
      <w:marBottom w:val="0"/>
      <w:divBdr>
        <w:top w:val="none" w:sz="0" w:space="0" w:color="auto"/>
        <w:left w:val="none" w:sz="0" w:space="0" w:color="auto"/>
        <w:bottom w:val="none" w:sz="0" w:space="0" w:color="auto"/>
        <w:right w:val="none" w:sz="0" w:space="0" w:color="auto"/>
      </w:divBdr>
    </w:div>
    <w:div w:id="392772251">
      <w:bodyDiv w:val="1"/>
      <w:marLeft w:val="0"/>
      <w:marRight w:val="0"/>
      <w:marTop w:val="0"/>
      <w:marBottom w:val="0"/>
      <w:divBdr>
        <w:top w:val="none" w:sz="0" w:space="0" w:color="auto"/>
        <w:left w:val="none" w:sz="0" w:space="0" w:color="auto"/>
        <w:bottom w:val="none" w:sz="0" w:space="0" w:color="auto"/>
        <w:right w:val="none" w:sz="0" w:space="0" w:color="auto"/>
      </w:divBdr>
    </w:div>
    <w:div w:id="706106036">
      <w:bodyDiv w:val="1"/>
      <w:marLeft w:val="0"/>
      <w:marRight w:val="0"/>
      <w:marTop w:val="0"/>
      <w:marBottom w:val="0"/>
      <w:divBdr>
        <w:top w:val="none" w:sz="0" w:space="0" w:color="auto"/>
        <w:left w:val="none" w:sz="0" w:space="0" w:color="auto"/>
        <w:bottom w:val="none" w:sz="0" w:space="0" w:color="auto"/>
        <w:right w:val="none" w:sz="0" w:space="0" w:color="auto"/>
      </w:divBdr>
    </w:div>
    <w:div w:id="750394395">
      <w:bodyDiv w:val="1"/>
      <w:marLeft w:val="0"/>
      <w:marRight w:val="0"/>
      <w:marTop w:val="0"/>
      <w:marBottom w:val="0"/>
      <w:divBdr>
        <w:top w:val="none" w:sz="0" w:space="0" w:color="auto"/>
        <w:left w:val="none" w:sz="0" w:space="0" w:color="auto"/>
        <w:bottom w:val="none" w:sz="0" w:space="0" w:color="auto"/>
        <w:right w:val="none" w:sz="0" w:space="0" w:color="auto"/>
      </w:divBdr>
    </w:div>
    <w:div w:id="822888636">
      <w:bodyDiv w:val="1"/>
      <w:marLeft w:val="0"/>
      <w:marRight w:val="0"/>
      <w:marTop w:val="0"/>
      <w:marBottom w:val="0"/>
      <w:divBdr>
        <w:top w:val="none" w:sz="0" w:space="0" w:color="auto"/>
        <w:left w:val="none" w:sz="0" w:space="0" w:color="auto"/>
        <w:bottom w:val="none" w:sz="0" w:space="0" w:color="auto"/>
        <w:right w:val="none" w:sz="0" w:space="0" w:color="auto"/>
      </w:divBdr>
      <w:divsChild>
        <w:div w:id="127670957">
          <w:marLeft w:val="0"/>
          <w:marRight w:val="4560"/>
          <w:marTop w:val="0"/>
          <w:marBottom w:val="0"/>
          <w:divBdr>
            <w:top w:val="single" w:sz="2" w:space="0" w:color="auto"/>
            <w:left w:val="single" w:sz="2" w:space="0" w:color="auto"/>
            <w:bottom w:val="single" w:sz="2" w:space="0" w:color="auto"/>
            <w:right w:val="single" w:sz="2" w:space="0" w:color="auto"/>
          </w:divBdr>
          <w:divsChild>
            <w:div w:id="911622529">
              <w:marLeft w:val="0"/>
              <w:marRight w:val="0"/>
              <w:marTop w:val="0"/>
              <w:marBottom w:val="0"/>
              <w:divBdr>
                <w:top w:val="single" w:sz="2" w:space="0" w:color="auto"/>
                <w:left w:val="single" w:sz="2" w:space="0" w:color="auto"/>
                <w:bottom w:val="single" w:sz="2" w:space="0" w:color="auto"/>
                <w:right w:val="single" w:sz="2" w:space="0" w:color="auto"/>
              </w:divBdr>
            </w:div>
          </w:divsChild>
        </w:div>
        <w:div w:id="934557125">
          <w:marLeft w:val="4560"/>
          <w:marRight w:val="4560"/>
          <w:marTop w:val="0"/>
          <w:marBottom w:val="0"/>
          <w:divBdr>
            <w:top w:val="single" w:sz="2" w:space="0" w:color="auto"/>
            <w:left w:val="single" w:sz="2" w:space="0" w:color="auto"/>
            <w:bottom w:val="single" w:sz="2" w:space="0" w:color="auto"/>
            <w:right w:val="single" w:sz="2" w:space="0" w:color="auto"/>
          </w:divBdr>
          <w:divsChild>
            <w:div w:id="1878925769">
              <w:marLeft w:val="0"/>
              <w:marRight w:val="0"/>
              <w:marTop w:val="0"/>
              <w:marBottom w:val="0"/>
              <w:divBdr>
                <w:top w:val="single" w:sz="2" w:space="0" w:color="auto"/>
                <w:left w:val="single" w:sz="2" w:space="0" w:color="auto"/>
                <w:bottom w:val="single" w:sz="2" w:space="0" w:color="auto"/>
                <w:right w:val="single" w:sz="2" w:space="0" w:color="auto"/>
              </w:divBdr>
            </w:div>
          </w:divsChild>
        </w:div>
        <w:div w:id="1899627240">
          <w:marLeft w:val="4560"/>
          <w:marRight w:val="4560"/>
          <w:marTop w:val="0"/>
          <w:marBottom w:val="0"/>
          <w:divBdr>
            <w:top w:val="single" w:sz="2" w:space="0" w:color="auto"/>
            <w:left w:val="single" w:sz="2" w:space="0" w:color="auto"/>
            <w:bottom w:val="single" w:sz="2" w:space="0" w:color="auto"/>
            <w:right w:val="single" w:sz="2" w:space="0" w:color="auto"/>
          </w:divBdr>
          <w:divsChild>
            <w:div w:id="1494301636">
              <w:marLeft w:val="0"/>
              <w:marRight w:val="0"/>
              <w:marTop w:val="0"/>
              <w:marBottom w:val="0"/>
              <w:divBdr>
                <w:top w:val="single" w:sz="2" w:space="0" w:color="auto"/>
                <w:left w:val="single" w:sz="2" w:space="0" w:color="auto"/>
                <w:bottom w:val="single" w:sz="2" w:space="0" w:color="auto"/>
                <w:right w:val="single" w:sz="2" w:space="0" w:color="auto"/>
              </w:divBdr>
            </w:div>
          </w:divsChild>
        </w:div>
        <w:div w:id="1138063720">
          <w:marLeft w:val="4560"/>
          <w:marRight w:val="4560"/>
          <w:marTop w:val="0"/>
          <w:marBottom w:val="0"/>
          <w:divBdr>
            <w:top w:val="single" w:sz="2" w:space="0" w:color="auto"/>
            <w:left w:val="single" w:sz="2" w:space="0" w:color="auto"/>
            <w:bottom w:val="single" w:sz="2" w:space="0" w:color="auto"/>
            <w:right w:val="single" w:sz="2" w:space="0" w:color="auto"/>
          </w:divBdr>
          <w:divsChild>
            <w:div w:id="409885387">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841818372">
      <w:bodyDiv w:val="1"/>
      <w:marLeft w:val="0"/>
      <w:marRight w:val="0"/>
      <w:marTop w:val="0"/>
      <w:marBottom w:val="0"/>
      <w:divBdr>
        <w:top w:val="none" w:sz="0" w:space="0" w:color="auto"/>
        <w:left w:val="none" w:sz="0" w:space="0" w:color="auto"/>
        <w:bottom w:val="none" w:sz="0" w:space="0" w:color="auto"/>
        <w:right w:val="none" w:sz="0" w:space="0" w:color="auto"/>
      </w:divBdr>
    </w:div>
    <w:div w:id="1257516542">
      <w:bodyDiv w:val="1"/>
      <w:marLeft w:val="0"/>
      <w:marRight w:val="0"/>
      <w:marTop w:val="0"/>
      <w:marBottom w:val="0"/>
      <w:divBdr>
        <w:top w:val="none" w:sz="0" w:space="0" w:color="auto"/>
        <w:left w:val="none" w:sz="0" w:space="0" w:color="auto"/>
        <w:bottom w:val="none" w:sz="0" w:space="0" w:color="auto"/>
        <w:right w:val="none" w:sz="0" w:space="0" w:color="auto"/>
      </w:divBdr>
    </w:div>
    <w:div w:id="1782143937">
      <w:bodyDiv w:val="1"/>
      <w:marLeft w:val="0"/>
      <w:marRight w:val="0"/>
      <w:marTop w:val="0"/>
      <w:marBottom w:val="0"/>
      <w:divBdr>
        <w:top w:val="none" w:sz="0" w:space="0" w:color="auto"/>
        <w:left w:val="none" w:sz="0" w:space="0" w:color="auto"/>
        <w:bottom w:val="none" w:sz="0" w:space="0" w:color="auto"/>
        <w:right w:val="none" w:sz="0" w:space="0" w:color="auto"/>
      </w:divBdr>
      <w:divsChild>
        <w:div w:id="62485979">
          <w:marLeft w:val="0"/>
          <w:marRight w:val="4553"/>
          <w:marTop w:val="0"/>
          <w:marBottom w:val="0"/>
          <w:divBdr>
            <w:top w:val="single" w:sz="2" w:space="0" w:color="auto"/>
            <w:left w:val="single" w:sz="2" w:space="0" w:color="auto"/>
            <w:bottom w:val="single" w:sz="2" w:space="0" w:color="auto"/>
            <w:right w:val="single" w:sz="2" w:space="0" w:color="auto"/>
          </w:divBdr>
          <w:divsChild>
            <w:div w:id="706024212">
              <w:marLeft w:val="0"/>
              <w:marRight w:val="0"/>
              <w:marTop w:val="0"/>
              <w:marBottom w:val="0"/>
              <w:divBdr>
                <w:top w:val="single" w:sz="2" w:space="0" w:color="auto"/>
                <w:left w:val="single" w:sz="2" w:space="0" w:color="auto"/>
                <w:bottom w:val="single" w:sz="2" w:space="0" w:color="auto"/>
                <w:right w:val="single" w:sz="2" w:space="0" w:color="auto"/>
              </w:divBdr>
            </w:div>
          </w:divsChild>
        </w:div>
        <w:div w:id="400564045">
          <w:marLeft w:val="4553"/>
          <w:marRight w:val="4553"/>
          <w:marTop w:val="0"/>
          <w:marBottom w:val="0"/>
          <w:divBdr>
            <w:top w:val="single" w:sz="2" w:space="0" w:color="auto"/>
            <w:left w:val="single" w:sz="2" w:space="0" w:color="auto"/>
            <w:bottom w:val="single" w:sz="2" w:space="0" w:color="auto"/>
            <w:right w:val="single" w:sz="2" w:space="0" w:color="auto"/>
          </w:divBdr>
          <w:divsChild>
            <w:div w:id="1869754308">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818108208">
      <w:bodyDiv w:val="1"/>
      <w:marLeft w:val="0"/>
      <w:marRight w:val="0"/>
      <w:marTop w:val="0"/>
      <w:marBottom w:val="0"/>
      <w:divBdr>
        <w:top w:val="none" w:sz="0" w:space="0" w:color="auto"/>
        <w:left w:val="none" w:sz="0" w:space="0" w:color="auto"/>
        <w:bottom w:val="none" w:sz="0" w:space="0" w:color="auto"/>
        <w:right w:val="none" w:sz="0" w:space="0" w:color="auto"/>
      </w:divBdr>
      <w:divsChild>
        <w:div w:id="1705593933">
          <w:marLeft w:val="0"/>
          <w:marRight w:val="0"/>
          <w:marTop w:val="0"/>
          <w:marBottom w:val="0"/>
          <w:divBdr>
            <w:top w:val="single" w:sz="2" w:space="0" w:color="auto"/>
            <w:left w:val="single" w:sz="2" w:space="0" w:color="auto"/>
            <w:bottom w:val="single" w:sz="2" w:space="0" w:color="auto"/>
            <w:right w:val="single" w:sz="2" w:space="0" w:color="auto"/>
          </w:divBdr>
        </w:div>
        <w:div w:id="997541949">
          <w:marLeft w:val="0"/>
          <w:marRight w:val="0"/>
          <w:marTop w:val="0"/>
          <w:marBottom w:val="0"/>
          <w:divBdr>
            <w:top w:val="single" w:sz="2" w:space="0" w:color="auto"/>
            <w:left w:val="single" w:sz="2" w:space="0" w:color="auto"/>
            <w:bottom w:val="single" w:sz="2" w:space="0" w:color="auto"/>
            <w:right w:val="single" w:sz="2" w:space="0" w:color="auto"/>
          </w:divBdr>
        </w:div>
        <w:div w:id="1967004526">
          <w:marLeft w:val="0"/>
          <w:marRight w:val="0"/>
          <w:marTop w:val="0"/>
          <w:marBottom w:val="0"/>
          <w:divBdr>
            <w:top w:val="single" w:sz="2" w:space="0" w:color="auto"/>
            <w:left w:val="single" w:sz="2" w:space="0" w:color="auto"/>
            <w:bottom w:val="single" w:sz="2" w:space="0" w:color="auto"/>
            <w:right w:val="single" w:sz="2" w:space="0" w:color="auto"/>
          </w:divBdr>
        </w:div>
        <w:div w:id="1605067479">
          <w:marLeft w:val="0"/>
          <w:marRight w:val="0"/>
          <w:marTop w:val="0"/>
          <w:marBottom w:val="0"/>
          <w:divBdr>
            <w:top w:val="single" w:sz="2" w:space="0" w:color="auto"/>
            <w:left w:val="single" w:sz="2" w:space="0" w:color="auto"/>
            <w:bottom w:val="single" w:sz="2" w:space="0" w:color="auto"/>
            <w:right w:val="single" w:sz="2"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iteracycounts.co.uk/ready-steady-write"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iteracycounts.co.uk/readtowrite"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digital.nhs.uk/news/2020/survey-conducted-in-july-2020-shows-one-in-six-children-having-a-probable-mental-disorder" TargetMode="External"/><Relationship Id="rId4" Type="http://schemas.openxmlformats.org/officeDocument/2006/relationships/webSettings" Target="webSettings.xml"/><Relationship Id="rId9" Type="http://schemas.openxmlformats.org/officeDocument/2006/relationships/hyperlink" Target="https://www.jigsawpshe.com/jigsaw-resilience-engagement-scale-toolki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microsoft.com/office/2007/relationships/hdphoto" Target="media/hdphoto1.wdp"/><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5029</Words>
  <Characters>28669</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33631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dc:description>Master-ET-v3.8</dc:description>
  <cp:lastModifiedBy>Genna Hitchin</cp:lastModifiedBy>
  <cp:revision>2</cp:revision>
  <cp:lastPrinted>2014-09-17T13:26:00Z</cp:lastPrinted>
  <dcterms:created xsi:type="dcterms:W3CDTF">2023-12-08T15:34:00Z</dcterms:created>
  <dcterms:modified xsi:type="dcterms:W3CDTF">2023-12-08T15:34:00Z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