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32E6D8B"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55462B">
        <w:rPr>
          <w:b w:val="0"/>
          <w:bCs/>
          <w:color w:val="auto"/>
          <w:sz w:val="24"/>
          <w:szCs w:val="24"/>
        </w:rPr>
        <w:t>2</w:t>
      </w:r>
      <w:r>
        <w:rPr>
          <w:b w:val="0"/>
          <w:bCs/>
          <w:color w:val="auto"/>
          <w:sz w:val="24"/>
          <w:szCs w:val="24"/>
        </w:rPr>
        <w:t xml:space="preserve"> to 202</w:t>
      </w:r>
      <w:r w:rsidR="0055462B">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F4ED870" w:rsidR="00E66558" w:rsidRDefault="00F33564">
            <w:pPr>
              <w:pStyle w:val="TableRow"/>
            </w:pPr>
            <w:r>
              <w:t>Palace Fields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7C53C5D" w:rsidR="00E66558" w:rsidRDefault="00DF0EFE">
            <w:pPr>
              <w:pStyle w:val="TableRow"/>
            </w:pPr>
            <w:r>
              <w:t>174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F0A9A7C" w:rsidR="00E66558" w:rsidRDefault="00DF0EFE">
            <w:pPr>
              <w:pStyle w:val="TableRow"/>
            </w:pPr>
            <w:r>
              <w:t>49%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4A2E0E0" w:rsidR="00E66558" w:rsidRDefault="009D71E8">
            <w:pPr>
              <w:pStyle w:val="TableRow"/>
            </w:pPr>
            <w:r>
              <w:rPr>
                <w:szCs w:val="22"/>
              </w:rPr>
              <w:t>Academic year/years that our current pupil premium strategy plan covers</w:t>
            </w:r>
            <w:r w:rsidR="000D5A73">
              <w:rPr>
                <w:szCs w:val="22"/>
              </w:rPr>
              <w:t>.</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8EB28C3" w:rsidR="00E66558" w:rsidRDefault="000D5A73">
            <w:pPr>
              <w:pStyle w:val="TableRow"/>
            </w:pPr>
            <w:r>
              <w:t>2022-2025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970B332" w:rsidR="00E66558" w:rsidRDefault="0055462B">
            <w:pPr>
              <w:pStyle w:val="TableRow"/>
            </w:pPr>
            <w:r>
              <w:t>September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137BCEE" w:rsidR="00E66558" w:rsidRDefault="00F33564">
            <w:pPr>
              <w:pStyle w:val="TableRow"/>
            </w:pPr>
            <w:r>
              <w:t>01.09.202</w:t>
            </w:r>
            <w:r w:rsidR="0055462B">
              <w:t>3</w:t>
            </w:r>
            <w:r w:rsidR="000D5A73">
              <w:t xml:space="preserve"> and yearly thereafter.</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5F23EFD" w:rsidR="00E66558" w:rsidRDefault="00F33564">
            <w:pPr>
              <w:pStyle w:val="TableRow"/>
            </w:pPr>
            <w:r>
              <w:t>Paul Holloway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CD679D0" w:rsidR="00E66558" w:rsidRDefault="00F33564">
            <w:pPr>
              <w:pStyle w:val="TableRow"/>
            </w:pPr>
            <w:r>
              <w:t>Genna Hitchin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8593CB3" w:rsidR="00E66558" w:rsidRDefault="00F33564">
            <w:pPr>
              <w:pStyle w:val="TableRow"/>
            </w:pPr>
            <w:r>
              <w:t>Jane Ainsworth</w:t>
            </w: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8A1E2AE" w:rsidR="00E66558" w:rsidRDefault="00FC00F5">
            <w:pPr>
              <w:pStyle w:val="TableRow"/>
            </w:pPr>
            <w:r>
              <w:t>£117,725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22E5E50" w:rsidR="00E66558" w:rsidRDefault="00FC00F5">
            <w:pPr>
              <w:pStyle w:val="TableRow"/>
            </w:pPr>
            <w:r>
              <w:t>£25,045 including SLT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B5A5749" w:rsidR="00E66558" w:rsidRDefault="000D5A73">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73E85F6" w:rsidR="00E66558" w:rsidRDefault="00FC00F5">
            <w:pPr>
              <w:pStyle w:val="TableRow"/>
            </w:pPr>
            <w:r>
              <w:t>£142,770</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46D81" w14:textId="64A629FF" w:rsidR="00ED4F0C" w:rsidRDefault="00ED4F0C">
            <w:pPr>
              <w:spacing w:before="120"/>
            </w:pPr>
            <w:r>
              <w:t xml:space="preserve">At Palace Fields Primary School we have identified the contextual considerations for our pupils. </w:t>
            </w:r>
            <w:r w:rsidR="002A37FF">
              <w:t xml:space="preserve">Our overall aim is to provide the highest quality of education for our pupils removing barriers to learning and closing the gap between disadvantaged and non-disadvantaged pupils in regards to academic achievements and through addressing the multiple vulnerabilities through pastoral support and our Thrive approach. </w:t>
            </w:r>
            <w:r>
              <w:t>Children within our school enter with lower language skills and we seek to close the gap between PP and non PPG children in regards to language development</w:t>
            </w:r>
            <w:r w:rsidR="002A37FF">
              <w:t xml:space="preserve"> as this supports academic progress</w:t>
            </w:r>
            <w:r>
              <w:t>. In place we use diagnostic assessment to identify areas that require targeting throughout all key stages and tailor intervention to support this. In place we have WELCOMM in the Early Years, precision teaching by trained teaching assistants, Fresh Start and phonics interventions. All of these approaches have been successful at improving our children’s language skills and this remains one of our key principles.</w:t>
            </w:r>
          </w:p>
          <w:p w14:paraId="2A7D54E9" w14:textId="7DEDDEA5" w:rsidR="00E66558" w:rsidRPr="002A37FF" w:rsidRDefault="00ED4F0C" w:rsidP="002A37FF">
            <w:pPr>
              <w:spacing w:before="120"/>
            </w:pPr>
            <w:r>
              <w:t>Alongside this we aim to improve the Mental Health and Wellbeing of our pupils including attendance rates. In place we have a free breakfast club daily, Thrive as a whole school approach and the Jigsaw PSHE scheme. Each of these were successful last academic year to improve the resilience, mental health and attendance of our disadvantaged pupils.</w:t>
            </w:r>
          </w:p>
        </w:tc>
      </w:tr>
    </w:tbl>
    <w:p w14:paraId="2A7D54EB" w14:textId="77777777" w:rsidR="00E66558" w:rsidRPr="00D377E0" w:rsidRDefault="009D71E8">
      <w:pPr>
        <w:pStyle w:val="Heading2"/>
        <w:spacing w:before="600"/>
        <w:rPr>
          <w:color w:val="7030A0"/>
        </w:rPr>
      </w:pPr>
      <w:r w:rsidRPr="00D377E0">
        <w:rPr>
          <w:color w:val="7030A0"/>
        </w:rP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3356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F33564" w:rsidRDefault="00F33564" w:rsidP="00F3356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A5D8032" w:rsidR="00F33564" w:rsidRDefault="00F33564" w:rsidP="00F33564">
            <w:pPr>
              <w:pStyle w:val="TableRowCentered"/>
              <w:jc w:val="left"/>
            </w:pPr>
            <w:r w:rsidRPr="0017709A">
              <w:t xml:space="preserve">Phonic and language skills in Reception/KS1 are lower for pupils eligible for PP than for other pupils. This slows reading and writing progress in subsequent years. </w:t>
            </w:r>
          </w:p>
        </w:tc>
      </w:tr>
      <w:tr w:rsidR="00F3356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F33564" w:rsidRDefault="00F33564" w:rsidP="00F3356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371F5B2" w:rsidR="00F33564" w:rsidRPr="000F3361" w:rsidRDefault="000F3361" w:rsidP="000F3361">
            <w:pPr>
              <w:pStyle w:val="TableRowCentered"/>
              <w:jc w:val="left"/>
              <w:rPr>
                <w:rFonts w:cs="Arial"/>
                <w:sz w:val="22"/>
                <w:szCs w:val="22"/>
              </w:rPr>
            </w:pPr>
            <w:r w:rsidRPr="000F3361">
              <w:rPr>
                <w:rFonts w:cs="Arial"/>
                <w:color w:val="auto"/>
                <w:szCs w:val="22"/>
                <w:shd w:val="clear" w:color="auto" w:fill="FFFFFF"/>
              </w:rPr>
              <w:t>Gaps that emerged in the early life of disadvantaged students have resulted in a gap between PP and non pp students in all aspects of the curriculum.</w:t>
            </w:r>
          </w:p>
        </w:tc>
      </w:tr>
      <w:tr w:rsidR="00F354C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F354C1" w:rsidRDefault="00F354C1" w:rsidP="00F354C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15B974F" w:rsidR="00F354C1" w:rsidRDefault="00F354C1" w:rsidP="00F354C1">
            <w:pPr>
              <w:pStyle w:val="TableRowCentered"/>
              <w:jc w:val="left"/>
              <w:rPr>
                <w:sz w:val="22"/>
                <w:szCs w:val="22"/>
              </w:rPr>
            </w:pPr>
            <w:r w:rsidRPr="0017709A">
              <w:t>A group of pupils eligible for PP display having difficulties in Social and Emotional aspects of their learning including low confidence, low self esteem and anxiety. This leads to this group of pupils underachieving.</w:t>
            </w:r>
          </w:p>
        </w:tc>
      </w:tr>
      <w:tr w:rsidR="00F354C1"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F354C1" w:rsidRDefault="00F354C1" w:rsidP="00F354C1">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1C87EA6" w:rsidR="00F354C1" w:rsidRDefault="00F354C1" w:rsidP="00F354C1">
            <w:pPr>
              <w:pStyle w:val="TableRowCentered"/>
              <w:jc w:val="left"/>
              <w:rPr>
                <w:iCs/>
                <w:sz w:val="22"/>
              </w:rPr>
            </w:pPr>
            <w:r w:rsidRPr="0017709A">
              <w:t>Attendance rates for pupils eligible for PP are lower than non PP students. This reduces their school hours and causes them to fall behind on average.</w:t>
            </w:r>
          </w:p>
        </w:tc>
      </w:tr>
      <w:tr w:rsidR="00F33564" w14:paraId="546F77B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571E" w14:textId="00E62157" w:rsidR="00F33564" w:rsidRDefault="00F33564" w:rsidP="00F3356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0EC8C" w14:textId="746EA2FE" w:rsidR="00F33564" w:rsidRPr="00F354C1" w:rsidRDefault="00F354C1" w:rsidP="00F354C1">
            <w:pPr>
              <w:pStyle w:val="TableRowCentered"/>
              <w:jc w:val="left"/>
              <w:rPr>
                <w:rFonts w:cs="Arial"/>
              </w:rPr>
            </w:pPr>
            <w:r w:rsidRPr="00F354C1">
              <w:rPr>
                <w:rFonts w:cs="Arial"/>
                <w:color w:val="auto"/>
                <w:szCs w:val="22"/>
                <w:shd w:val="clear" w:color="auto" w:fill="FFFFFF"/>
              </w:rPr>
              <w:t>Economic/financial barriers which can result in limited experiences, lack of cultural capit</w:t>
            </w:r>
            <w:r>
              <w:rPr>
                <w:rFonts w:cs="Arial"/>
                <w:color w:val="auto"/>
                <w:szCs w:val="22"/>
                <w:shd w:val="clear" w:color="auto" w:fill="FFFFFF"/>
              </w:rPr>
              <w:t xml:space="preserve">al and consequently impacts on pupils eligible for PPs </w:t>
            </w:r>
            <w:r w:rsidRPr="00F354C1">
              <w:rPr>
                <w:rFonts w:cs="Arial"/>
                <w:color w:val="auto"/>
                <w:szCs w:val="22"/>
                <w:shd w:val="clear" w:color="auto" w:fill="FFFFFF"/>
              </w:rPr>
              <w:t>access to and understanding of the curriculum.</w:t>
            </w:r>
          </w:p>
        </w:tc>
      </w:tr>
    </w:tbl>
    <w:p w14:paraId="2A7D54FF" w14:textId="77777777" w:rsidR="00E66558" w:rsidRPr="00D377E0" w:rsidRDefault="009D71E8">
      <w:pPr>
        <w:pStyle w:val="Heading2"/>
        <w:spacing w:before="600"/>
        <w:rPr>
          <w:color w:val="7030A0"/>
        </w:rPr>
      </w:pPr>
      <w:bookmarkStart w:id="16" w:name="_Toc443397160"/>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B5AE09D" w:rsidR="00E66558" w:rsidRPr="00F33564" w:rsidRDefault="00F33564">
            <w:pPr>
              <w:pStyle w:val="TableRow"/>
              <w:rPr>
                <w:sz w:val="22"/>
                <w:szCs w:val="22"/>
              </w:rPr>
            </w:pPr>
            <w:r w:rsidRPr="00F33564">
              <w:rPr>
                <w:sz w:val="22"/>
                <w:szCs w:val="22"/>
              </w:rPr>
              <w:t>Improve attainment in Reading, Writing and Maths across both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77235" w14:textId="77777777" w:rsidR="00EE0A67" w:rsidRDefault="00EE0A67" w:rsidP="00F33564">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2A7D5505" w14:textId="733EBE42" w:rsidR="00E66558" w:rsidRPr="00EE0A67" w:rsidRDefault="00EE0A67" w:rsidP="00EE0A67">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r w:rsidR="00542834">
              <w:rPr>
                <w:szCs w:val="22"/>
              </w:rPr>
              <w: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EEC4B0E" w:rsidR="00E66558" w:rsidRPr="00F33564" w:rsidRDefault="00F33564" w:rsidP="00F33564">
            <w:pPr>
              <w:pStyle w:val="TableRow"/>
              <w:rPr>
                <w:sz w:val="22"/>
                <w:szCs w:val="22"/>
              </w:rPr>
            </w:pPr>
            <w:r w:rsidRPr="00F33564">
              <w:rPr>
                <w:sz w:val="22"/>
                <w:szCs w:val="22"/>
              </w:rPr>
              <w:t>Improve the Mental Health and Wellbeing of our pupils following the continued disruption of COVID-19</w:t>
            </w:r>
            <w:r w:rsidR="008F294F">
              <w:rPr>
                <w:sz w:val="22"/>
                <w:szCs w:val="22"/>
              </w:rPr>
              <w:t xml:space="preserve"> with a focus on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27320" w14:textId="77777777" w:rsidR="00E66558" w:rsidRPr="006D5DF5" w:rsidRDefault="006D5DF5" w:rsidP="00EE0A67">
            <w:pPr>
              <w:pStyle w:val="TableRowCentered"/>
              <w:numPr>
                <w:ilvl w:val="0"/>
                <w:numId w:val="14"/>
              </w:numPr>
              <w:spacing w:before="0" w:after="0"/>
              <w:jc w:val="left"/>
              <w:rPr>
                <w:sz w:val="22"/>
                <w:szCs w:val="22"/>
              </w:rPr>
            </w:pPr>
            <w:r>
              <w:rPr>
                <w:szCs w:val="22"/>
              </w:rPr>
              <w:t>Children’s mental health will improve and they will be able to access learning and also rebuild relationships with peers and staff</w:t>
            </w:r>
          </w:p>
          <w:p w14:paraId="4F8A9137" w14:textId="77777777" w:rsidR="006D5DF5" w:rsidRDefault="006D5DF5" w:rsidP="00EE0A67">
            <w:pPr>
              <w:pStyle w:val="ListParagraph"/>
              <w:numPr>
                <w:ilvl w:val="0"/>
                <w:numId w:val="14"/>
              </w:numPr>
              <w:spacing w:after="0"/>
              <w:rPr>
                <w:szCs w:val="22"/>
              </w:rPr>
            </w:pPr>
            <w:r w:rsidRPr="00542834">
              <w:rPr>
                <w:szCs w:val="22"/>
              </w:rPr>
              <w:t>Children’s academic achievements will increase as well as</w:t>
            </w:r>
            <w:r w:rsidR="00EE0A67">
              <w:rPr>
                <w:szCs w:val="22"/>
              </w:rPr>
              <w:t xml:space="preserve"> their Thrive assessment scores when compared with previous years.</w:t>
            </w:r>
          </w:p>
          <w:p w14:paraId="2A7D5508" w14:textId="1882B62F" w:rsidR="008F294F" w:rsidRPr="00EE0A67" w:rsidRDefault="008F294F" w:rsidP="00EE0A67">
            <w:pPr>
              <w:pStyle w:val="ListParagraph"/>
              <w:numPr>
                <w:ilvl w:val="0"/>
                <w:numId w:val="14"/>
              </w:numPr>
              <w:spacing w:after="0"/>
              <w:rPr>
                <w:szCs w:val="22"/>
              </w:rPr>
            </w:pPr>
            <w:r>
              <w:rPr>
                <w:szCs w:val="22"/>
              </w:rPr>
              <w:t>There will be an increase in their REST assessment scores.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6E4AAE4" w:rsidR="00E66558" w:rsidRPr="00F33564" w:rsidRDefault="00F33564">
            <w:pPr>
              <w:pStyle w:val="TableRow"/>
              <w:rPr>
                <w:sz w:val="22"/>
                <w:szCs w:val="22"/>
              </w:rPr>
            </w:pPr>
            <w:r w:rsidRPr="00F33564">
              <w:rPr>
                <w:sz w:val="22"/>
                <w:szCs w:val="22"/>
              </w:rPr>
              <w:t>Improve reading fluency and comprehension across Key Stage One and Two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0D58" w14:textId="12973599" w:rsidR="00F33564" w:rsidRDefault="00F33564" w:rsidP="00F33564">
            <w:pPr>
              <w:pStyle w:val="ListParagraph"/>
              <w:numPr>
                <w:ilvl w:val="0"/>
                <w:numId w:val="14"/>
              </w:numPr>
              <w:suppressAutoHyphens w:val="0"/>
              <w:autoSpaceDN/>
              <w:spacing w:after="0" w:line="240" w:lineRule="auto"/>
              <w:rPr>
                <w:szCs w:val="22"/>
              </w:rPr>
            </w:pPr>
            <w:r>
              <w:rPr>
                <w:szCs w:val="22"/>
              </w:rPr>
              <w:t>Close the gap between PP and NPP children</w:t>
            </w:r>
            <w:r w:rsidR="00542834">
              <w:rPr>
                <w:szCs w:val="22"/>
              </w:rPr>
              <w:t xml:space="preserve"> shown through improvement in YARC assessment scores</w:t>
            </w:r>
            <w:r w:rsidR="00EE0A67">
              <w:rPr>
                <w:szCs w:val="22"/>
              </w:rPr>
              <w:t xml:space="preserve"> tracked throughout the year.</w:t>
            </w:r>
          </w:p>
          <w:p w14:paraId="4DEFD7B8" w14:textId="0C713026" w:rsidR="000D5A73" w:rsidRPr="000D5A73" w:rsidRDefault="000D5A73" w:rsidP="000D5A73">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2A7D550B" w14:textId="77777777" w:rsidR="00E66558" w:rsidRDefault="00E66558">
            <w:pPr>
              <w:pStyle w:val="TableRowCentered"/>
              <w:jc w:val="left"/>
              <w:rPr>
                <w:sz w:val="22"/>
                <w:szCs w:val="22"/>
              </w:rPr>
            </w:pPr>
          </w:p>
        </w:tc>
      </w:tr>
      <w:tr w:rsidR="000D5A73" w14:paraId="789DA61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709C3" w14:textId="1A5F9F15" w:rsidR="000D5A73" w:rsidRPr="00F33564" w:rsidRDefault="000D5A73">
            <w:pPr>
              <w:pStyle w:val="TableRow"/>
              <w:rPr>
                <w:sz w:val="22"/>
                <w:szCs w:val="22"/>
              </w:rPr>
            </w:pPr>
            <w:r>
              <w:rPr>
                <w:sz w:val="22"/>
                <w:szCs w:val="22"/>
              </w:rPr>
              <w:t>Improve Maths Reasoning across Key Stage One and Two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90230" w14:textId="77777777" w:rsidR="000D5A73" w:rsidRDefault="000D5A73" w:rsidP="000D5A73">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7C3E2EFD" w14:textId="6055F3BB" w:rsidR="000D5A73" w:rsidRDefault="000D5A73" w:rsidP="000D5A73">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p>
        </w:tc>
      </w:tr>
      <w:tr w:rsidR="006603DD" w14:paraId="3602F17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BCD5C" w14:textId="609E419E" w:rsidR="006603DD" w:rsidRDefault="006603DD">
            <w:pPr>
              <w:pStyle w:val="TableRow"/>
              <w:rPr>
                <w:sz w:val="22"/>
                <w:szCs w:val="22"/>
              </w:rPr>
            </w:pPr>
            <w:r>
              <w:rPr>
                <w:sz w:val="22"/>
                <w:szCs w:val="22"/>
              </w:rPr>
              <w:lastRenderedPageBreak/>
              <w:t>Improve attainment in writing across Key Stage One and Two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E9615" w14:textId="77777777" w:rsidR="006603DD" w:rsidRDefault="006603DD" w:rsidP="000D5A73">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p>
          <w:p w14:paraId="06423BF6" w14:textId="2767B35F" w:rsidR="006603DD" w:rsidRPr="00712FA7" w:rsidRDefault="006603DD" w:rsidP="00712FA7">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 for Spelling, Punctuation and Grammar</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55DBE4C" w:rsidR="00E66558" w:rsidRPr="00F33564" w:rsidRDefault="00F33564">
            <w:pPr>
              <w:pStyle w:val="TableRow"/>
              <w:rPr>
                <w:sz w:val="22"/>
                <w:szCs w:val="22"/>
              </w:rPr>
            </w:pPr>
            <w:r w:rsidRPr="00F33564">
              <w:rPr>
                <w:sz w:val="22"/>
                <w:szCs w:val="22"/>
              </w:rPr>
              <w:t>Improved phonic and language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F5866" w14:textId="77777777" w:rsidR="006D5DF5" w:rsidRDefault="006D5DF5" w:rsidP="006D5DF5">
            <w:pPr>
              <w:pStyle w:val="ListParagraph"/>
              <w:numPr>
                <w:ilvl w:val="0"/>
                <w:numId w:val="15"/>
              </w:numPr>
              <w:suppressAutoHyphens w:val="0"/>
              <w:autoSpaceDN/>
              <w:spacing w:after="0" w:line="240" w:lineRule="auto"/>
              <w:rPr>
                <w:szCs w:val="22"/>
              </w:rPr>
            </w:pPr>
            <w:r>
              <w:rPr>
                <w:szCs w:val="22"/>
              </w:rPr>
              <w:t>Close the gap in Reading ability between PP and NPP children</w:t>
            </w:r>
          </w:p>
          <w:p w14:paraId="3CB91AD8" w14:textId="77777777" w:rsidR="00E66558" w:rsidRDefault="006D5DF5" w:rsidP="006D5DF5">
            <w:pPr>
              <w:pStyle w:val="TableRowCentered"/>
              <w:numPr>
                <w:ilvl w:val="0"/>
                <w:numId w:val="15"/>
              </w:numPr>
              <w:jc w:val="left"/>
              <w:rPr>
                <w:sz w:val="22"/>
                <w:szCs w:val="22"/>
              </w:rPr>
            </w:pPr>
            <w:r>
              <w:rPr>
                <w:szCs w:val="22"/>
              </w:rPr>
              <w:t>Improve language and vocabulary which will then support writing</w:t>
            </w:r>
            <w:r>
              <w:rPr>
                <w:sz w:val="22"/>
                <w:szCs w:val="22"/>
              </w:rPr>
              <w:t xml:space="preserve"> </w:t>
            </w:r>
          </w:p>
          <w:p w14:paraId="2A7D550E" w14:textId="67709551" w:rsidR="006D5DF5" w:rsidRDefault="006D5DF5" w:rsidP="006D5DF5">
            <w:pPr>
              <w:pStyle w:val="TableRowCentered"/>
              <w:numPr>
                <w:ilvl w:val="0"/>
                <w:numId w:val="15"/>
              </w:numPr>
              <w:jc w:val="left"/>
              <w:rPr>
                <w:sz w:val="22"/>
                <w:szCs w:val="22"/>
              </w:rPr>
            </w:pPr>
            <w:r w:rsidRPr="00D028DD">
              <w:rPr>
                <w:szCs w:val="22"/>
              </w:rPr>
              <w:t>We aim to close the phonics gaps when entering KS1 and therefore achieve government standard on the phonics screening check.</w:t>
            </w:r>
          </w:p>
        </w:tc>
      </w:tr>
      <w:tr w:rsidR="00F33564" w14:paraId="2A67D19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5A094" w14:textId="7865DB9D" w:rsidR="00F33564" w:rsidRPr="00F33564" w:rsidRDefault="00F33564">
            <w:pPr>
              <w:pStyle w:val="TableRow"/>
              <w:rPr>
                <w:sz w:val="22"/>
                <w:szCs w:val="22"/>
              </w:rPr>
            </w:pPr>
            <w:r w:rsidRPr="00F33564">
              <w:rPr>
                <w:sz w:val="22"/>
                <w:szCs w:val="22"/>
              </w:rPr>
              <w:t>Increased attendance rates including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3F1C" w14:textId="77777777" w:rsidR="00F33564" w:rsidRDefault="006D5DF5" w:rsidP="006D5DF5">
            <w:pPr>
              <w:pStyle w:val="ListParagraph"/>
              <w:numPr>
                <w:ilvl w:val="0"/>
                <w:numId w:val="16"/>
              </w:numPr>
              <w:rPr>
                <w:szCs w:val="22"/>
              </w:rPr>
            </w:pPr>
            <w:r w:rsidRPr="006D5DF5">
              <w:rPr>
                <w:szCs w:val="22"/>
              </w:rPr>
              <w:t>Attendance and punctuality rates will be within the national expectation.</w:t>
            </w:r>
          </w:p>
          <w:p w14:paraId="49AA9C3C" w14:textId="1380883F" w:rsidR="00EC5D0A" w:rsidRPr="00EC5D0A" w:rsidRDefault="00EC5D0A" w:rsidP="006D5DF5">
            <w:pPr>
              <w:pStyle w:val="ListParagraph"/>
              <w:numPr>
                <w:ilvl w:val="0"/>
                <w:numId w:val="16"/>
              </w:numPr>
              <w:rPr>
                <w:rFonts w:cs="Arial"/>
                <w:color w:val="auto"/>
                <w:sz w:val="28"/>
                <w:szCs w:val="22"/>
              </w:rPr>
            </w:pPr>
            <w:r w:rsidRPr="00EC5D0A">
              <w:rPr>
                <w:rFonts w:cs="Arial"/>
                <w:color w:val="auto"/>
                <w:szCs w:val="22"/>
                <w:shd w:val="clear" w:color="auto" w:fill="FFFFFF"/>
              </w:rPr>
              <w:t>The gap in attendance rates between children eligible for PP and non PPG will close in comparison with last year</w:t>
            </w:r>
          </w:p>
          <w:p w14:paraId="7A58DB05" w14:textId="77777777" w:rsidR="00EC5D0A" w:rsidRPr="00712FA7" w:rsidRDefault="00EC5D0A" w:rsidP="00EC5D0A">
            <w:pPr>
              <w:pStyle w:val="ListParagraph"/>
              <w:numPr>
                <w:ilvl w:val="0"/>
                <w:numId w:val="16"/>
              </w:numPr>
              <w:rPr>
                <w:szCs w:val="22"/>
              </w:rPr>
            </w:pPr>
            <w:r w:rsidRPr="00EC5D0A">
              <w:rPr>
                <w:rFonts w:cs="Arial"/>
                <w:color w:val="auto"/>
                <w:szCs w:val="22"/>
                <w:shd w:val="clear" w:color="auto" w:fill="FFFFFF"/>
              </w:rPr>
              <w:t>There will be reduction in persistent absence when compared with the previous year</w:t>
            </w:r>
          </w:p>
          <w:p w14:paraId="277E113B" w14:textId="3DD738C4" w:rsidR="00712FA7" w:rsidRPr="00EC5D0A" w:rsidRDefault="00712FA7" w:rsidP="00EC5D0A">
            <w:pPr>
              <w:pStyle w:val="ListParagraph"/>
              <w:numPr>
                <w:ilvl w:val="0"/>
                <w:numId w:val="16"/>
              </w:numPr>
              <w:rPr>
                <w:szCs w:val="22"/>
              </w:rPr>
            </w:pPr>
            <w:r>
              <w:rPr>
                <w:szCs w:val="22"/>
              </w:rPr>
              <w:t>Case studies will reflect intervention and positive impact</w:t>
            </w:r>
          </w:p>
        </w:tc>
      </w:tr>
      <w:tr w:rsidR="00F33564" w14:paraId="092EFC7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43830" w14:textId="5DE7326F" w:rsidR="00F33564" w:rsidRPr="00F33564" w:rsidRDefault="00F33564" w:rsidP="00F33564">
            <w:pPr>
              <w:pStyle w:val="TableRow"/>
              <w:rPr>
                <w:sz w:val="22"/>
                <w:szCs w:val="22"/>
              </w:rPr>
            </w:pPr>
            <w:r w:rsidRPr="00F33564">
              <w:rPr>
                <w:sz w:val="22"/>
                <w:szCs w:val="22"/>
              </w:rPr>
              <w:t>Improved behaviour of pupils particularly around transition and lunchtimes.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10851" w14:textId="77777777" w:rsidR="00F33564" w:rsidRDefault="006D5DF5" w:rsidP="006D5DF5">
            <w:pPr>
              <w:pStyle w:val="TableRowCentered"/>
              <w:numPr>
                <w:ilvl w:val="0"/>
                <w:numId w:val="14"/>
              </w:numPr>
              <w:jc w:val="left"/>
              <w:rPr>
                <w:szCs w:val="22"/>
              </w:rPr>
            </w:pPr>
            <w:r>
              <w:rPr>
                <w:szCs w:val="22"/>
              </w:rPr>
              <w:t>Children’s mental health will improve and they will be able to access learning and also rebuild relationships with peers and staff</w:t>
            </w:r>
          </w:p>
          <w:p w14:paraId="20EDC0BB" w14:textId="6002504E" w:rsidR="006D5DF5" w:rsidRDefault="006D5DF5" w:rsidP="006D5DF5">
            <w:pPr>
              <w:pStyle w:val="TableRowCentered"/>
              <w:numPr>
                <w:ilvl w:val="0"/>
                <w:numId w:val="14"/>
              </w:numPr>
              <w:jc w:val="left"/>
              <w:rPr>
                <w:szCs w:val="22"/>
              </w:rPr>
            </w:pPr>
            <w:r>
              <w:rPr>
                <w:szCs w:val="22"/>
              </w:rPr>
              <w:t>Less behavioural incidents recorded through CPOMS at these times</w:t>
            </w:r>
          </w:p>
          <w:p w14:paraId="70F2A55A" w14:textId="77777777" w:rsidR="006D5DF5" w:rsidRPr="00D35A82" w:rsidRDefault="006D5DF5" w:rsidP="006D5DF5">
            <w:pPr>
              <w:pStyle w:val="TableRowCentered"/>
              <w:numPr>
                <w:ilvl w:val="0"/>
                <w:numId w:val="14"/>
              </w:numPr>
              <w:jc w:val="left"/>
              <w:rPr>
                <w:sz w:val="22"/>
                <w:szCs w:val="22"/>
              </w:rPr>
            </w:pPr>
            <w:r>
              <w:rPr>
                <w:szCs w:val="22"/>
              </w:rPr>
              <w:t>Pupil voice reflects positive views of transition and lunchtimes</w:t>
            </w:r>
          </w:p>
          <w:p w14:paraId="12A45A24" w14:textId="77777777" w:rsidR="00D35A82" w:rsidRPr="001F4801" w:rsidRDefault="00D35A82" w:rsidP="006D5DF5">
            <w:pPr>
              <w:pStyle w:val="TableRowCentered"/>
              <w:numPr>
                <w:ilvl w:val="0"/>
                <w:numId w:val="14"/>
              </w:numPr>
              <w:jc w:val="left"/>
              <w:rPr>
                <w:sz w:val="22"/>
                <w:szCs w:val="22"/>
              </w:rPr>
            </w:pPr>
            <w:r>
              <w:rPr>
                <w:szCs w:val="22"/>
              </w:rPr>
              <w:t>Pupils will develop their cultural capital including but not exclusive to table manners and relationships with peers</w:t>
            </w:r>
          </w:p>
          <w:p w14:paraId="645FB668" w14:textId="77777777" w:rsidR="00712FA7" w:rsidRPr="00712FA7" w:rsidRDefault="00712FA7" w:rsidP="00712FA7">
            <w:pPr>
              <w:pStyle w:val="TableRowCentered"/>
              <w:numPr>
                <w:ilvl w:val="0"/>
                <w:numId w:val="14"/>
              </w:numPr>
              <w:jc w:val="left"/>
              <w:rPr>
                <w:sz w:val="22"/>
                <w:szCs w:val="22"/>
              </w:rPr>
            </w:pPr>
            <w:r>
              <w:rPr>
                <w:szCs w:val="22"/>
              </w:rPr>
              <w:t>PASS assessments will show improved pupil voice</w:t>
            </w:r>
          </w:p>
          <w:p w14:paraId="625C477A" w14:textId="09055917" w:rsidR="00712FA7" w:rsidRPr="00712FA7" w:rsidRDefault="00712FA7" w:rsidP="00712FA7">
            <w:pPr>
              <w:pStyle w:val="TableRowCentered"/>
              <w:numPr>
                <w:ilvl w:val="0"/>
                <w:numId w:val="14"/>
              </w:numPr>
              <w:jc w:val="left"/>
              <w:rPr>
                <w:sz w:val="22"/>
                <w:szCs w:val="22"/>
              </w:rPr>
            </w:pPr>
            <w:r>
              <w:rPr>
                <w:szCs w:val="22"/>
              </w:rPr>
              <w:t>Case studies will reflect intervention and positive impact</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D377E0" w:rsidRDefault="009D71E8">
      <w:pPr>
        <w:pStyle w:val="Heading2"/>
        <w:rPr>
          <w:color w:val="7030A0"/>
        </w:rPr>
      </w:pPr>
      <w:r w:rsidRPr="00D377E0">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279BFC11" w:rsidR="00E66558" w:rsidRDefault="009D71E8">
      <w:r>
        <w:t xml:space="preserve">Budgeted cost: £ </w:t>
      </w:r>
      <w:r w:rsidR="007529DC">
        <w:rPr>
          <w:i/>
          <w:iCs/>
        </w:rPr>
        <w:t>34,349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0694C476" w:rsidR="00E66558" w:rsidRDefault="009D71E8">
            <w:pPr>
              <w:pStyle w:val="TableHeader"/>
              <w:jc w:val="left"/>
            </w:pPr>
            <w:r>
              <w:t>Activity</w:t>
            </w:r>
            <w:r w:rsidR="00C969C6">
              <w:t>/Cost</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03F4F7A3" w:rsidR="00E66558" w:rsidRDefault="009D71E8" w:rsidP="002A37FF">
            <w:pPr>
              <w:pStyle w:val="TableHeader"/>
              <w:jc w:val="left"/>
            </w:pPr>
            <w:r>
              <w:t>Evidence that supports this approach</w:t>
            </w:r>
            <w:r w:rsidR="007B3ADB">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A25199"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660C6" w14:textId="77777777" w:rsidR="00E66558" w:rsidRPr="00A25199" w:rsidRDefault="00C969C6">
            <w:pPr>
              <w:pStyle w:val="TableRow"/>
              <w:rPr>
                <w:rFonts w:cs="Arial"/>
                <w:iCs/>
                <w:sz w:val="22"/>
                <w:szCs w:val="22"/>
              </w:rPr>
            </w:pPr>
            <w:r w:rsidRPr="00A25199">
              <w:rPr>
                <w:rFonts w:cs="Arial"/>
                <w:iCs/>
                <w:sz w:val="22"/>
                <w:szCs w:val="22"/>
              </w:rPr>
              <w:t>Power Teaching through McKie Mastery</w:t>
            </w:r>
          </w:p>
          <w:p w14:paraId="122E58F3" w14:textId="659DDED1" w:rsidR="005A7F50" w:rsidRPr="00A25199" w:rsidRDefault="00686305" w:rsidP="005A7F50">
            <w:pPr>
              <w:rPr>
                <w:rFonts w:cs="Arial"/>
                <w:sz w:val="22"/>
                <w:szCs w:val="22"/>
              </w:rPr>
            </w:pPr>
            <w:r>
              <w:rPr>
                <w:rFonts w:cs="Arial"/>
                <w:sz w:val="22"/>
                <w:szCs w:val="22"/>
              </w:rPr>
              <w:t>Core Power.</w:t>
            </w:r>
          </w:p>
          <w:p w14:paraId="171710F6" w14:textId="77777777" w:rsidR="005A7F50" w:rsidRPr="00A25199" w:rsidRDefault="005A7F50" w:rsidP="005A7F50">
            <w:pPr>
              <w:rPr>
                <w:rFonts w:cs="Arial"/>
                <w:sz w:val="22"/>
                <w:szCs w:val="22"/>
              </w:rPr>
            </w:pPr>
          </w:p>
          <w:p w14:paraId="2A7D551A" w14:textId="3609B6AF" w:rsidR="005A7F50" w:rsidRPr="00A25199" w:rsidRDefault="005A7F50" w:rsidP="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F6556" w14:textId="58C4351E"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 xml:space="preserve">Studies involving primary school pupils have tended to be more effective (+8 months) </w:t>
            </w:r>
          </w:p>
          <w:p w14:paraId="15A99F8A" w14:textId="77777777"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Mastery learning has been used successfully across the curriculum but particularly for reading, mathematics and science. Effects are higher in mathematics and science (+6 months) than reading (+3 months).</w:t>
            </w:r>
          </w:p>
          <w:p w14:paraId="0D4553A0" w14:textId="2A884484"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The impact of mastery learning approaches is an additional five months progress, on average, over the course of a year.</w:t>
            </w:r>
          </w:p>
          <w:p w14:paraId="4E0165E6" w14:textId="77777777"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Mastery learning also appears to be particularly effective when pupils are given opportunities to work in groups or teams and take responsibility for supporting each other’s progress.</w:t>
            </w:r>
          </w:p>
          <w:p w14:paraId="4F819B59" w14:textId="5A6E8217" w:rsidR="00D35A82" w:rsidRPr="00A25199" w:rsidRDefault="00D35A82" w:rsidP="00D35A82">
            <w:pPr>
              <w:pStyle w:val="TableRowCentered"/>
              <w:numPr>
                <w:ilvl w:val="0"/>
                <w:numId w:val="23"/>
              </w:numPr>
              <w:jc w:val="left"/>
              <w:rPr>
                <w:rFonts w:cs="Arial"/>
                <w:sz w:val="22"/>
                <w:szCs w:val="22"/>
              </w:rPr>
            </w:pPr>
            <w:r w:rsidRPr="00A25199">
              <w:rPr>
                <w:rFonts w:cs="Arial"/>
                <w:sz w:val="22"/>
                <w:szCs w:val="22"/>
              </w:rPr>
              <w:t>In regards to the streaming of children for McKie Mastery, the evidence states The teaching of phonics should be matched to children’s current level of skill in terms of their phonemic awareness and their knowledge of letter sounds and patterns (graphemes).</w:t>
            </w:r>
          </w:p>
          <w:p w14:paraId="5C818166" w14:textId="0442D3F9"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p w14:paraId="2A7D551B" w14:textId="3A317A74" w:rsidR="00D35A82" w:rsidRPr="00A25199" w:rsidRDefault="00D35A82" w:rsidP="00D35A82">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9BBFEC5" w:rsidR="00E66558" w:rsidRPr="00A25199" w:rsidRDefault="000F492F" w:rsidP="000F492F">
            <w:pPr>
              <w:pStyle w:val="TableRowCentered"/>
              <w:jc w:val="left"/>
              <w:rPr>
                <w:rFonts w:cs="Arial"/>
                <w:sz w:val="22"/>
                <w:szCs w:val="22"/>
              </w:rPr>
            </w:pPr>
            <w:r>
              <w:rPr>
                <w:rFonts w:cs="Arial"/>
                <w:sz w:val="22"/>
                <w:szCs w:val="22"/>
              </w:rPr>
              <w:t>1,2</w:t>
            </w:r>
          </w:p>
        </w:tc>
      </w:tr>
      <w:tr w:rsidR="00E66558" w:rsidRPr="00A25199"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7301" w14:textId="77777777" w:rsidR="00E66558" w:rsidRPr="00A25199" w:rsidRDefault="00C969C6">
            <w:pPr>
              <w:pStyle w:val="TableRow"/>
              <w:rPr>
                <w:rFonts w:cs="Arial"/>
                <w:sz w:val="22"/>
                <w:szCs w:val="22"/>
              </w:rPr>
            </w:pPr>
            <w:r w:rsidRPr="00A25199">
              <w:rPr>
                <w:rFonts w:cs="Arial"/>
                <w:sz w:val="22"/>
                <w:szCs w:val="22"/>
              </w:rPr>
              <w:t>Claire McKie – CPD opportunities for staff both planning and delivery</w:t>
            </w:r>
          </w:p>
          <w:p w14:paraId="6831095F" w14:textId="77777777" w:rsidR="005A7F50" w:rsidRPr="00A25199" w:rsidRDefault="005A7F50" w:rsidP="005A7F50">
            <w:pPr>
              <w:rPr>
                <w:rFonts w:cs="Arial"/>
                <w:sz w:val="22"/>
                <w:szCs w:val="22"/>
              </w:rPr>
            </w:pPr>
          </w:p>
          <w:p w14:paraId="2A7D551E" w14:textId="35CE5FF0" w:rsidR="005A7F50" w:rsidRPr="00A25199" w:rsidRDefault="005A7F50" w:rsidP="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5578E" w14:textId="77777777" w:rsidR="00D35A82" w:rsidRPr="00A25199" w:rsidRDefault="00D35A82" w:rsidP="00D35A82">
            <w:pPr>
              <w:pStyle w:val="TableRowCentered"/>
              <w:numPr>
                <w:ilvl w:val="0"/>
                <w:numId w:val="18"/>
              </w:numPr>
              <w:jc w:val="left"/>
              <w:rPr>
                <w:rFonts w:cs="Arial"/>
                <w:sz w:val="22"/>
                <w:szCs w:val="22"/>
              </w:rPr>
            </w:pPr>
            <w:r w:rsidRPr="00A25199">
              <w:rPr>
                <w:rFonts w:cs="Arial"/>
                <w:sz w:val="22"/>
                <w:szCs w:val="22"/>
              </w:rPr>
              <w:t xml:space="preserve">Teachers can demonstrate effective use of metacognitive and self-regulatory strategies by modelling their own thought processes. For example, teachers might explain their thinking when interpreting a text </w:t>
            </w:r>
            <w:r w:rsidRPr="00A25199">
              <w:rPr>
                <w:rFonts w:cs="Arial"/>
                <w:sz w:val="22"/>
                <w:szCs w:val="22"/>
              </w:rPr>
              <w:lastRenderedPageBreak/>
              <w:t>or solving a mathematical task, alongside promoting and developing metacognitive talk related to lesson objectives.</w:t>
            </w:r>
          </w:p>
          <w:p w14:paraId="1B7CC951" w14:textId="5FD3E3A3" w:rsidR="00D35A82" w:rsidRPr="00A25199" w:rsidRDefault="00D35A82" w:rsidP="00D35A82">
            <w:pPr>
              <w:pStyle w:val="TableRowCentered"/>
              <w:numPr>
                <w:ilvl w:val="0"/>
                <w:numId w:val="18"/>
              </w:numPr>
              <w:jc w:val="left"/>
              <w:rPr>
                <w:rFonts w:cs="Arial"/>
                <w:sz w:val="22"/>
                <w:szCs w:val="22"/>
              </w:rPr>
            </w:pPr>
            <w:r w:rsidRPr="00A25199">
              <w:rPr>
                <w:rFonts w:cs="Arial"/>
                <w:sz w:val="22"/>
                <w:szCs w:val="22"/>
              </w:rPr>
              <w:t>Professional development can be used to develop a mental model of metacognition and self-regulation, alongside an understanding of teaching metacognitive strategies.</w:t>
            </w:r>
          </w:p>
          <w:p w14:paraId="5ED0DF52" w14:textId="0FA9AA09"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p w14:paraId="7AECC36E" w14:textId="656DF661" w:rsidR="002A37FF" w:rsidRPr="00A25199" w:rsidRDefault="002A37FF" w:rsidP="002A37FF">
            <w:pPr>
              <w:pStyle w:val="TableRowCentered"/>
              <w:jc w:val="left"/>
              <w:rPr>
                <w:rFonts w:cs="Arial"/>
                <w:sz w:val="22"/>
                <w:szCs w:val="22"/>
              </w:rPr>
            </w:pPr>
          </w:p>
          <w:p w14:paraId="6145A0EC" w14:textId="77777777" w:rsidR="002A37FF" w:rsidRPr="00A25199" w:rsidRDefault="002A37FF" w:rsidP="00A25199">
            <w:pPr>
              <w:pStyle w:val="TableRowCentered"/>
              <w:jc w:val="left"/>
              <w:rPr>
                <w:rFonts w:cs="Arial"/>
                <w:color w:val="auto"/>
                <w:sz w:val="22"/>
                <w:szCs w:val="22"/>
                <w:shd w:val="clear" w:color="auto" w:fill="FFFFFF"/>
              </w:rPr>
            </w:pPr>
            <w:r w:rsidRPr="00A25199">
              <w:rPr>
                <w:rFonts w:cs="Arial"/>
                <w:color w:val="auto"/>
                <w:sz w:val="22"/>
                <w:szCs w:val="22"/>
                <w:shd w:val="clear" w:color="auto" w:fill="FFFFFF"/>
              </w:rPr>
              <w:t>‘…professional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Institute and Ambition Institute)</w:t>
            </w:r>
          </w:p>
          <w:p w14:paraId="473B6B82" w14:textId="77777777" w:rsidR="002A37FF" w:rsidRPr="00A25199" w:rsidRDefault="002A37FF" w:rsidP="00A25199">
            <w:pPr>
              <w:pStyle w:val="TableRowCentered"/>
              <w:jc w:val="left"/>
              <w:rPr>
                <w:rFonts w:cs="Arial"/>
                <w:color w:val="auto"/>
                <w:sz w:val="22"/>
                <w:szCs w:val="22"/>
              </w:rPr>
            </w:pPr>
          </w:p>
          <w:p w14:paraId="4691E079" w14:textId="4D9828AD" w:rsidR="002A37FF" w:rsidRPr="00A25199" w:rsidRDefault="002A37FF" w:rsidP="00A25199">
            <w:pPr>
              <w:pStyle w:val="TableRowCentered"/>
              <w:jc w:val="left"/>
              <w:rPr>
                <w:rFonts w:cs="Arial"/>
                <w:color w:val="auto"/>
                <w:sz w:val="22"/>
                <w:szCs w:val="22"/>
              </w:rPr>
            </w:pPr>
            <w:r w:rsidRPr="00A25199">
              <w:rPr>
                <w:rFonts w:cs="Arial"/>
                <w:color w:val="auto"/>
                <w:sz w:val="22"/>
                <w:szCs w:val="2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A25199">
              <w:rPr>
                <w:rFonts w:cs="Arial"/>
                <w:color w:val="auto"/>
                <w:sz w:val="22"/>
                <w:szCs w:val="22"/>
              </w:rPr>
              <w:t xml:space="preserve">’ </w:t>
            </w:r>
            <w:r w:rsidRPr="00A25199">
              <w:rPr>
                <w:rFonts w:cs="Arial"/>
                <w:color w:val="auto"/>
                <w:sz w:val="22"/>
                <w:szCs w:val="22"/>
                <w:shd w:val="clear" w:color="auto" w:fill="FFFFFF"/>
              </w:rPr>
              <w:t>(EEF Pupil Premium Guide)</w:t>
            </w:r>
          </w:p>
          <w:p w14:paraId="2A7D551F" w14:textId="77777777" w:rsidR="00E66558" w:rsidRPr="00A25199"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A350299" w:rsidR="00E66558" w:rsidRPr="00A25199" w:rsidRDefault="000F492F">
            <w:pPr>
              <w:pStyle w:val="TableRowCentered"/>
              <w:jc w:val="left"/>
              <w:rPr>
                <w:rFonts w:cs="Arial"/>
                <w:sz w:val="22"/>
                <w:szCs w:val="22"/>
              </w:rPr>
            </w:pPr>
            <w:r>
              <w:rPr>
                <w:rFonts w:cs="Arial"/>
                <w:sz w:val="22"/>
                <w:szCs w:val="22"/>
              </w:rPr>
              <w:lastRenderedPageBreak/>
              <w:t>1,2</w:t>
            </w:r>
          </w:p>
        </w:tc>
      </w:tr>
      <w:tr w:rsidR="00F970CE" w:rsidRPr="00A25199" w14:paraId="63915B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A9146" w14:textId="77777777" w:rsidR="00F970CE" w:rsidRPr="00A25199" w:rsidRDefault="00F970CE">
            <w:pPr>
              <w:pStyle w:val="TableRow"/>
              <w:rPr>
                <w:rFonts w:cs="Arial"/>
                <w:sz w:val="22"/>
                <w:szCs w:val="22"/>
              </w:rPr>
            </w:pPr>
            <w:r w:rsidRPr="00A25199">
              <w:rPr>
                <w:rFonts w:cs="Arial"/>
                <w:sz w:val="22"/>
                <w:szCs w:val="22"/>
              </w:rPr>
              <w:t>CPD opportunities for staff linked to Metacognition</w:t>
            </w:r>
          </w:p>
          <w:p w14:paraId="4D6A7005" w14:textId="5758D5E6" w:rsidR="005A7F50" w:rsidRPr="00A25199" w:rsidRDefault="005A7F5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A2B6E" w14:textId="77777777"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The average impact of metacognition and self-regulation strategies is an additional seven months’ progress over the course of a year.</w:t>
            </w:r>
          </w:p>
          <w:p w14:paraId="4748B136" w14:textId="0D7C919F"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Metacognition and self-regulation strategies can be effective when taught in collaborative groups so that learners can support each other and make their thinking explicit through discussion.</w:t>
            </w:r>
            <w:r w:rsidR="006603DD">
              <w:rPr>
                <w:rFonts w:cs="Arial"/>
                <w:color w:val="auto"/>
                <w:sz w:val="22"/>
                <w:szCs w:val="22"/>
              </w:rPr>
              <w:t xml:space="preserve"> </w:t>
            </w:r>
            <w:r w:rsidRPr="00A25199">
              <w:rPr>
                <w:rFonts w:cs="Arial"/>
                <w:color w:val="auto"/>
                <w:sz w:val="22"/>
                <w:szCs w:val="22"/>
              </w:rPr>
              <w:t>The potential impact of metacognition and self-regulation approaches is high (+7 months additional progress.</w:t>
            </w:r>
          </w:p>
          <w:p w14:paraId="41DAC22C" w14:textId="76CCFC95"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 xml:space="preserve">The evidence indicates that explicitly teaching strategies to help plan, monitor and evaluate </w:t>
            </w:r>
            <w:r w:rsidRPr="00A25199">
              <w:rPr>
                <w:rFonts w:cs="Arial"/>
                <w:color w:val="auto"/>
                <w:sz w:val="22"/>
                <w:szCs w:val="22"/>
              </w:rPr>
              <w:lastRenderedPageBreak/>
              <w:t>specific aspects of their learning can be effective.</w:t>
            </w:r>
          </w:p>
          <w:p w14:paraId="3B2D6401" w14:textId="2E30F5B5"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Teachers can demonstrate effective use of metacognitive and self-regulatory strategies by modelling their own thought processes. For example, teachers might explain their thinking when interpreting a text or solving a mathematical task, alongside promoting and developing metacognitive talk related to lesson objectives.</w:t>
            </w:r>
          </w:p>
          <w:p w14:paraId="52328455" w14:textId="302258FD" w:rsidR="00F970CE" w:rsidRPr="00A25199" w:rsidRDefault="00F970CE" w:rsidP="00A25199">
            <w:pPr>
              <w:pStyle w:val="TableRowCentered"/>
              <w:numPr>
                <w:ilvl w:val="0"/>
                <w:numId w:val="30"/>
              </w:numPr>
              <w:jc w:val="left"/>
              <w:rPr>
                <w:rFonts w:cs="Arial"/>
                <w:color w:val="auto"/>
                <w:sz w:val="22"/>
                <w:szCs w:val="22"/>
              </w:rPr>
            </w:pPr>
            <w:r w:rsidRPr="00A25199">
              <w:rPr>
                <w:rFonts w:cs="Arial"/>
                <w:color w:val="auto"/>
                <w:sz w:val="22"/>
                <w:szCs w:val="22"/>
              </w:rPr>
              <w:t>Professional development can be used to develop a mental model of metacognition and self-regulation, alongside an understanding of teaching metacognitive strategies.</w:t>
            </w:r>
          </w:p>
          <w:p w14:paraId="30BCB7A1" w14:textId="76E8787A" w:rsidR="002A37FF" w:rsidRPr="00A25199" w:rsidRDefault="002A37FF" w:rsidP="00A25199">
            <w:pPr>
              <w:pStyle w:val="TableRowCentered"/>
              <w:numPr>
                <w:ilvl w:val="0"/>
                <w:numId w:val="30"/>
              </w:numPr>
              <w:jc w:val="left"/>
              <w:rPr>
                <w:rFonts w:cs="Arial"/>
                <w:color w:val="auto"/>
                <w:sz w:val="22"/>
                <w:szCs w:val="22"/>
              </w:rPr>
            </w:pPr>
            <w:r w:rsidRPr="00A25199">
              <w:rPr>
                <w:rFonts w:cs="Arial"/>
                <w:color w:val="auto"/>
                <w:sz w:val="22"/>
                <w:szCs w:val="22"/>
              </w:rPr>
              <w:t>(Education Endowment Foundation)</w:t>
            </w:r>
          </w:p>
          <w:p w14:paraId="73EEF49A" w14:textId="77777777" w:rsidR="00D35A82" w:rsidRPr="00A25199" w:rsidRDefault="00D35A82" w:rsidP="00D35A82">
            <w:pPr>
              <w:pStyle w:val="TableRowCentered"/>
              <w:ind w:left="417"/>
              <w:jc w:val="left"/>
              <w:rPr>
                <w:rFonts w:cs="Arial"/>
                <w:color w:val="auto"/>
                <w:sz w:val="22"/>
                <w:szCs w:val="22"/>
              </w:rPr>
            </w:pPr>
          </w:p>
          <w:p w14:paraId="56BCF111" w14:textId="77777777" w:rsidR="002A37FF" w:rsidRPr="00A25199" w:rsidRDefault="002A37FF" w:rsidP="00A25199">
            <w:pPr>
              <w:pStyle w:val="TableRowCentered"/>
              <w:numPr>
                <w:ilvl w:val="0"/>
                <w:numId w:val="30"/>
              </w:numPr>
              <w:jc w:val="left"/>
              <w:rPr>
                <w:rFonts w:cs="Arial"/>
                <w:color w:val="auto"/>
                <w:sz w:val="22"/>
                <w:szCs w:val="22"/>
                <w:shd w:val="clear" w:color="auto" w:fill="FFFFFF"/>
              </w:rPr>
            </w:pPr>
            <w:r w:rsidRPr="00A25199">
              <w:rPr>
                <w:rFonts w:cs="Arial"/>
                <w:color w:val="auto"/>
                <w:sz w:val="22"/>
                <w:szCs w:val="22"/>
                <w:shd w:val="clear" w:color="auto" w:fill="FFFFFF"/>
              </w:rPr>
              <w:t>‘Good teaching is the most important lever schools have to improve outcomes for disadvantaged pupils’ (EEF Guide to Pupil Premium)</w:t>
            </w:r>
          </w:p>
          <w:p w14:paraId="29790A2B" w14:textId="77777777" w:rsidR="002A37FF" w:rsidRPr="00A25199" w:rsidRDefault="002A37FF" w:rsidP="002A37FF">
            <w:pPr>
              <w:pStyle w:val="TableRowCentered"/>
              <w:jc w:val="left"/>
              <w:rPr>
                <w:rFonts w:cs="Arial"/>
                <w:color w:val="auto"/>
                <w:sz w:val="22"/>
                <w:szCs w:val="22"/>
                <w:shd w:val="clear" w:color="auto" w:fill="FFFFFF"/>
              </w:rPr>
            </w:pPr>
          </w:p>
          <w:p w14:paraId="075842C4" w14:textId="2387EA2A" w:rsidR="00F970CE" w:rsidRPr="00A25199" w:rsidRDefault="002A37FF" w:rsidP="00A25199">
            <w:pPr>
              <w:pStyle w:val="TableRowCentered"/>
              <w:numPr>
                <w:ilvl w:val="0"/>
                <w:numId w:val="30"/>
              </w:numPr>
              <w:jc w:val="left"/>
              <w:rPr>
                <w:rFonts w:cs="Arial"/>
                <w:color w:val="auto"/>
                <w:sz w:val="22"/>
                <w:szCs w:val="22"/>
              </w:rPr>
            </w:pPr>
            <w:r w:rsidRPr="00A25199">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0F99" w14:textId="0F3C6D1C" w:rsidR="00F970CE"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2AD409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A305C" w14:textId="77777777" w:rsidR="005A7F50" w:rsidRPr="00606C6D" w:rsidRDefault="00F7028D">
            <w:pPr>
              <w:pStyle w:val="TableRow"/>
              <w:rPr>
                <w:rFonts w:cs="Arial"/>
                <w:color w:val="201F1E"/>
                <w:sz w:val="22"/>
                <w:szCs w:val="22"/>
                <w:shd w:val="clear" w:color="auto" w:fill="FFFFFF"/>
              </w:rPr>
            </w:pPr>
            <w:r w:rsidRPr="00606C6D">
              <w:rPr>
                <w:rFonts w:cs="Arial"/>
                <w:color w:val="201F1E"/>
                <w:sz w:val="22"/>
                <w:szCs w:val="22"/>
                <w:shd w:val="clear" w:color="auto" w:fill="FFFFFF"/>
              </w:rPr>
              <w:t>Additional staffing to facilitate smaller class sizes for Maths/English teaching, to support targeted support</w:t>
            </w:r>
          </w:p>
          <w:p w14:paraId="715BB8A3" w14:textId="783D98FA" w:rsidR="00023E0D" w:rsidRPr="00A25199" w:rsidRDefault="00023E0D" w:rsidP="007515D0">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33CAA" w14:textId="77777777" w:rsidR="002A37FF" w:rsidRPr="00557B2D" w:rsidRDefault="002A37FF" w:rsidP="00A25199">
            <w:pPr>
              <w:pStyle w:val="TableRowCentered"/>
              <w:numPr>
                <w:ilvl w:val="0"/>
                <w:numId w:val="30"/>
              </w:numPr>
              <w:jc w:val="left"/>
              <w:rPr>
                <w:rFonts w:cs="Arial"/>
                <w:color w:val="auto"/>
                <w:sz w:val="22"/>
                <w:szCs w:val="22"/>
                <w:shd w:val="clear" w:color="auto" w:fill="FFFFFF"/>
              </w:rPr>
            </w:pPr>
            <w:r w:rsidRPr="00557B2D">
              <w:rPr>
                <w:rFonts w:cs="Arial"/>
                <w:color w:val="auto"/>
                <w:sz w:val="22"/>
                <w:szCs w:val="22"/>
                <w:shd w:val="clear" w:color="auto" w:fill="FFFFFF"/>
              </w:rPr>
              <w:t>‘Good teaching is the most important lever schools have to improve outcomes for disadvantaged pupils’ (EEF Guide to Pupil Premium)</w:t>
            </w:r>
          </w:p>
          <w:p w14:paraId="0E8B2811" w14:textId="77777777" w:rsidR="002A37FF" w:rsidRPr="00557B2D" w:rsidRDefault="002A37FF" w:rsidP="002A37FF">
            <w:pPr>
              <w:pStyle w:val="TableRowCentered"/>
              <w:jc w:val="left"/>
              <w:rPr>
                <w:rFonts w:cs="Arial"/>
                <w:color w:val="auto"/>
                <w:sz w:val="22"/>
                <w:szCs w:val="22"/>
                <w:shd w:val="clear" w:color="auto" w:fill="FFFFFF"/>
              </w:rPr>
            </w:pPr>
          </w:p>
          <w:p w14:paraId="66C73D53" w14:textId="0B8CD3A5" w:rsidR="00C969C6" w:rsidRPr="00557B2D" w:rsidRDefault="002A37FF" w:rsidP="00A25199">
            <w:pPr>
              <w:pStyle w:val="TableRowCentered"/>
              <w:numPr>
                <w:ilvl w:val="0"/>
                <w:numId w:val="30"/>
              </w:numPr>
              <w:jc w:val="left"/>
              <w:rPr>
                <w:rFonts w:cs="Arial"/>
                <w:color w:val="auto"/>
                <w:sz w:val="22"/>
                <w:szCs w:val="22"/>
              </w:rPr>
            </w:pPr>
            <w:r w:rsidRPr="00557B2D">
              <w:rPr>
                <w:rFonts w:cs="Arial"/>
                <w:color w:val="auto"/>
                <w:sz w:val="22"/>
                <w:szCs w:val="22"/>
                <w:shd w:val="clear" w:color="auto" w:fill="FFFFFF"/>
              </w:rPr>
              <w:t xml:space="preserve">‘The effect of having a very effective teacher as opposed to an average teacher is the same as the effect of reducing class size by ten students in Year 5 </w:t>
            </w:r>
            <w:r w:rsidRPr="00557B2D">
              <w:rPr>
                <w:rFonts w:cs="Arial"/>
                <w:color w:val="auto"/>
                <w:sz w:val="22"/>
                <w:szCs w:val="22"/>
                <w:shd w:val="clear" w:color="auto" w:fill="FFFFFF"/>
              </w:rPr>
              <w:lastRenderedPageBreak/>
              <w:t>(ages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87997" w14:textId="7180D5AF" w:rsidR="00C969C6" w:rsidRPr="00A25199" w:rsidRDefault="000F492F">
            <w:pPr>
              <w:pStyle w:val="TableRowCentered"/>
              <w:jc w:val="left"/>
              <w:rPr>
                <w:rFonts w:cs="Arial"/>
                <w:sz w:val="22"/>
                <w:szCs w:val="22"/>
              </w:rPr>
            </w:pPr>
            <w:r>
              <w:rPr>
                <w:rFonts w:cs="Arial"/>
                <w:sz w:val="22"/>
                <w:szCs w:val="22"/>
              </w:rPr>
              <w:lastRenderedPageBreak/>
              <w:t>1,2</w:t>
            </w:r>
          </w:p>
        </w:tc>
      </w:tr>
      <w:tr w:rsidR="00606C6D" w:rsidRPr="00A25199" w14:paraId="6D6EFB7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FCCC2" w14:textId="1A389BC6" w:rsidR="00606C6D" w:rsidRPr="00606C6D" w:rsidRDefault="00606C6D">
            <w:pPr>
              <w:pStyle w:val="TableRow"/>
              <w:rPr>
                <w:rFonts w:cs="Arial"/>
                <w:color w:val="201F1E"/>
                <w:sz w:val="22"/>
                <w:szCs w:val="22"/>
                <w:shd w:val="clear" w:color="auto" w:fill="FFFFFF"/>
              </w:rPr>
            </w:pPr>
            <w:r>
              <w:rPr>
                <w:rFonts w:cs="Arial"/>
                <w:color w:val="201F1E"/>
                <w:sz w:val="22"/>
                <w:szCs w:val="22"/>
                <w:shd w:val="clear" w:color="auto" w:fill="FFFFFF"/>
              </w:rPr>
              <w:t>B Squared for assessment tracking (SEND)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EF95E" w14:textId="059C1BDC" w:rsidR="00606C6D" w:rsidRPr="00557B2D" w:rsidRDefault="00406F04" w:rsidP="00A25199">
            <w:pPr>
              <w:pStyle w:val="TableRowCentered"/>
              <w:numPr>
                <w:ilvl w:val="0"/>
                <w:numId w:val="30"/>
              </w:numPr>
              <w:jc w:val="left"/>
              <w:rPr>
                <w:rFonts w:cs="Arial"/>
                <w:color w:val="auto"/>
                <w:sz w:val="22"/>
                <w:szCs w:val="22"/>
                <w:shd w:val="clear" w:color="auto" w:fill="FFFFFF"/>
              </w:rPr>
            </w:pPr>
            <w:r w:rsidRPr="00557B2D">
              <w:rPr>
                <w:rFonts w:cs="Arial"/>
                <w:color w:val="auto"/>
                <w:shd w:val="clear" w:color="auto" w:fill="F4F4F4"/>
              </w:rPr>
              <w:t xml:space="preserve">Connecting Steps is the standard </w:t>
            </w:r>
            <w:r w:rsidR="00557B2D" w:rsidRPr="00557B2D">
              <w:rPr>
                <w:rFonts w:cs="Arial"/>
                <w:color w:val="auto"/>
                <w:shd w:val="clear" w:color="auto" w:fill="F4F4F4"/>
              </w:rPr>
              <w:t>assessment</w:t>
            </w:r>
            <w:r w:rsidRPr="00557B2D">
              <w:rPr>
                <w:rFonts w:cs="Arial"/>
                <w:color w:val="auto"/>
                <w:shd w:val="clear" w:color="auto" w:fill="F4F4F4"/>
              </w:rPr>
              <w:t xml:space="preserve"> system for pupils with SEND across a number of authorities in the UK. The simple interface, powerful features and flexible approach to progress means it works for a wide range of pupils. </w:t>
            </w:r>
            <w:r w:rsidRPr="00557B2D">
              <w:rPr>
                <w:rFonts w:cs="Arial"/>
                <w:color w:val="auto"/>
                <w:shd w:val="clear" w:color="auto" w:fill="F4F4F4"/>
              </w:rPr>
              <w:t xml:space="preserve"> (B Squared)</w:t>
            </w:r>
          </w:p>
          <w:p w14:paraId="47B14B02" w14:textId="77777777" w:rsidR="00406F04" w:rsidRPr="00557B2D" w:rsidRDefault="00406F04" w:rsidP="00406F04">
            <w:pPr>
              <w:pStyle w:val="NormalWeb"/>
              <w:numPr>
                <w:ilvl w:val="0"/>
                <w:numId w:val="30"/>
              </w:numPr>
              <w:shd w:val="clear" w:color="auto" w:fill="FFFFFF"/>
              <w:spacing w:before="0" w:beforeAutospacing="0" w:after="0" w:afterAutospacing="0"/>
              <w:rPr>
                <w:rFonts w:ascii="Arial" w:hAnsi="Arial" w:cs="Arial"/>
              </w:rPr>
            </w:pPr>
            <w:r w:rsidRPr="00557B2D">
              <w:rPr>
                <w:rFonts w:ascii="Arial" w:hAnsi="Arial" w:cs="Arial"/>
              </w:rPr>
              <w:t>Since the removal of Levels (2014) and P Levels (2018) schools have the flexibility to choose how to assess pupil progress. For pupils working at Age Related Expectations (ARE), this is relatively simple. </w:t>
            </w:r>
          </w:p>
          <w:p w14:paraId="779777FF" w14:textId="77777777" w:rsidR="00406F04" w:rsidRPr="00557B2D" w:rsidRDefault="00406F04" w:rsidP="00406F04">
            <w:pPr>
              <w:pStyle w:val="NormalWeb"/>
              <w:numPr>
                <w:ilvl w:val="0"/>
                <w:numId w:val="30"/>
              </w:numPr>
              <w:shd w:val="clear" w:color="auto" w:fill="FFFFFF"/>
              <w:spacing w:before="0" w:beforeAutospacing="0" w:after="0" w:afterAutospacing="0"/>
              <w:rPr>
                <w:rFonts w:ascii="Arial" w:hAnsi="Arial" w:cs="Arial"/>
              </w:rPr>
            </w:pPr>
            <w:r w:rsidRPr="00557B2D">
              <w:rPr>
                <w:rFonts w:ascii="Arial" w:hAnsi="Arial" w:cs="Arial"/>
              </w:rPr>
              <w:t>Schools have found it a challenge to show progress for pupils working below ARE or out of their year group. Some schools assess pupils as simply ‘working below’. This is not good enough. It is important schools are able to identify where a pupil is working, the progress the pupil has made and what those next steps will be.</w:t>
            </w:r>
          </w:p>
          <w:p w14:paraId="77FF3006" w14:textId="4A0FCB02" w:rsidR="00406F04" w:rsidRPr="00557B2D" w:rsidRDefault="00406F04" w:rsidP="00406F04">
            <w:pPr>
              <w:pStyle w:val="NormalWeb"/>
              <w:numPr>
                <w:ilvl w:val="0"/>
                <w:numId w:val="30"/>
              </w:numPr>
              <w:shd w:val="clear" w:color="auto" w:fill="FFFFFF"/>
              <w:spacing w:before="0" w:beforeAutospacing="0" w:after="0" w:afterAutospacing="0"/>
              <w:rPr>
                <w:rFonts w:ascii="Arial" w:hAnsi="Arial" w:cs="Arial"/>
                <w:color w:val="777777"/>
              </w:rPr>
            </w:pPr>
            <w:r w:rsidRPr="00557B2D">
              <w:rPr>
                <w:rFonts w:ascii="Arial" w:hAnsi="Arial" w:cs="Arial"/>
              </w:rPr>
              <w:t>Our assessment frameworks can show the small steps of progress pupils make from birth to 2</w:t>
            </w:r>
            <w:r w:rsidRPr="00557B2D">
              <w:rPr>
                <w:rFonts w:ascii="Arial" w:hAnsi="Arial" w:cs="Arial"/>
              </w:rPr>
              <w:t>5. (B Squared)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258A2" w14:textId="77777777" w:rsidR="00606C6D" w:rsidRDefault="00606C6D">
            <w:pPr>
              <w:pStyle w:val="TableRowCentered"/>
              <w:jc w:val="left"/>
              <w:rPr>
                <w:rFonts w:cs="Arial"/>
                <w:sz w:val="22"/>
                <w:szCs w:val="22"/>
              </w:rPr>
            </w:pPr>
          </w:p>
        </w:tc>
      </w:tr>
      <w:tr w:rsidR="00557B2D" w:rsidRPr="00A25199" w14:paraId="7CA7D5F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4721D" w14:textId="232A8052" w:rsidR="00557B2D" w:rsidRDefault="00557B2D">
            <w:pPr>
              <w:pStyle w:val="TableRow"/>
              <w:rPr>
                <w:rFonts w:cs="Arial"/>
                <w:color w:val="201F1E"/>
                <w:sz w:val="22"/>
                <w:szCs w:val="22"/>
                <w:shd w:val="clear" w:color="auto" w:fill="FFFFFF"/>
              </w:rPr>
            </w:pPr>
            <w:r>
              <w:rPr>
                <w:rFonts w:cs="Arial"/>
                <w:color w:val="201F1E"/>
                <w:sz w:val="22"/>
                <w:szCs w:val="22"/>
                <w:shd w:val="clear" w:color="auto" w:fill="FFFFFF"/>
              </w:rPr>
              <w:t>Jigsaw PSHE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FCB05" w14:textId="77777777" w:rsidR="00557B2D" w:rsidRPr="00557B2D" w:rsidRDefault="00557B2D" w:rsidP="00557B2D">
            <w:pPr>
              <w:pStyle w:val="TableRowCentered"/>
              <w:ind w:left="360"/>
              <w:jc w:val="left"/>
              <w:rPr>
                <w:rFonts w:cs="Arial"/>
                <w:color w:val="auto"/>
                <w:sz w:val="22"/>
                <w:szCs w:val="18"/>
                <w:shd w:val="clear" w:color="auto" w:fill="F4F4F4"/>
              </w:rPr>
            </w:pPr>
            <w:r w:rsidRPr="00557B2D">
              <w:rPr>
                <w:rFonts w:cs="Arial"/>
                <w:color w:val="auto"/>
                <w:sz w:val="22"/>
                <w:szCs w:val="18"/>
                <w:shd w:val="clear" w:color="auto" w:fill="F4F4F4"/>
              </w:rPr>
              <w:t xml:space="preserve">Impacts on teachers </w:t>
            </w:r>
          </w:p>
          <w:p w14:paraId="0B914ED1" w14:textId="77777777" w:rsidR="00557B2D" w:rsidRPr="00557B2D" w:rsidRDefault="00557B2D" w:rsidP="00557B2D">
            <w:pPr>
              <w:pStyle w:val="TableRowCentered"/>
              <w:ind w:left="360"/>
              <w:jc w:val="left"/>
              <w:rPr>
                <w:rFonts w:cs="Arial"/>
                <w:color w:val="auto"/>
                <w:sz w:val="22"/>
                <w:szCs w:val="18"/>
                <w:shd w:val="clear" w:color="auto" w:fill="F4F4F4"/>
              </w:rPr>
            </w:pPr>
            <w:r w:rsidRPr="00557B2D">
              <w:rPr>
                <w:rFonts w:cs="Arial"/>
                <w:color w:val="auto"/>
                <w:sz w:val="22"/>
                <w:szCs w:val="18"/>
                <w:shd w:val="clear" w:color="auto" w:fill="F4F4F4"/>
              </w:rPr>
              <w:t xml:space="preserve">• Confidence - Interviewees talked about an increase in their own, and their colleagues’ confidence to teach PSHE when using Jigsaw. This was particularly commented on in relation to teaching topics often seen as sensitive. </w:t>
            </w:r>
          </w:p>
          <w:p w14:paraId="13055341" w14:textId="77777777" w:rsidR="00557B2D" w:rsidRPr="00557B2D" w:rsidRDefault="00557B2D" w:rsidP="00557B2D">
            <w:pPr>
              <w:pStyle w:val="TableRowCentered"/>
              <w:ind w:left="360"/>
              <w:jc w:val="left"/>
              <w:rPr>
                <w:rFonts w:cs="Arial"/>
                <w:color w:val="auto"/>
                <w:sz w:val="22"/>
                <w:szCs w:val="18"/>
                <w:shd w:val="clear" w:color="auto" w:fill="F4F4F4"/>
              </w:rPr>
            </w:pPr>
            <w:r w:rsidRPr="00557B2D">
              <w:rPr>
                <w:rFonts w:cs="Arial"/>
                <w:color w:val="auto"/>
                <w:sz w:val="22"/>
                <w:szCs w:val="18"/>
                <w:shd w:val="clear" w:color="auto" w:fill="F4F4F4"/>
              </w:rPr>
              <w:t xml:space="preserve">• Relationship with class - Comments from teachers often </w:t>
            </w:r>
            <w:r w:rsidRPr="00557B2D">
              <w:rPr>
                <w:rFonts w:cs="Arial"/>
                <w:color w:val="auto"/>
                <w:sz w:val="22"/>
                <w:szCs w:val="18"/>
                <w:shd w:val="clear" w:color="auto" w:fill="F4F4F4"/>
              </w:rPr>
              <w:lastRenderedPageBreak/>
              <w:t xml:space="preserve">related to feeling closer to pupils in their class after teaching Jigsaw. Moreover 80% of survey respondents agreed or strongly agreed that using Jigsaw positively affects the relationship they have with their class. </w:t>
            </w:r>
          </w:p>
          <w:p w14:paraId="73BB7F7E" w14:textId="77777777" w:rsidR="00557B2D" w:rsidRPr="00557B2D" w:rsidRDefault="00557B2D" w:rsidP="00557B2D">
            <w:pPr>
              <w:pStyle w:val="TableRowCentered"/>
              <w:ind w:left="360"/>
              <w:jc w:val="left"/>
              <w:rPr>
                <w:rFonts w:cs="Arial"/>
                <w:color w:val="auto"/>
                <w:sz w:val="22"/>
                <w:szCs w:val="18"/>
                <w:shd w:val="clear" w:color="auto" w:fill="F4F4F4"/>
              </w:rPr>
            </w:pPr>
            <w:r w:rsidRPr="00557B2D">
              <w:rPr>
                <w:rFonts w:cs="Arial"/>
                <w:color w:val="auto"/>
                <w:sz w:val="22"/>
                <w:szCs w:val="18"/>
                <w:shd w:val="clear" w:color="auto" w:fill="F4F4F4"/>
              </w:rPr>
              <w:t xml:space="preserve">• Mindfulness - 80% of respondents agreed or strongly agreed that since using the Jigsaw programme their awareness of mindfulness has increased. </w:t>
            </w:r>
          </w:p>
          <w:p w14:paraId="3D9117B5" w14:textId="77777777" w:rsidR="00557B2D" w:rsidRPr="00557B2D" w:rsidRDefault="00557B2D" w:rsidP="00557B2D">
            <w:pPr>
              <w:pStyle w:val="TableRowCentered"/>
              <w:ind w:left="360"/>
              <w:jc w:val="left"/>
              <w:rPr>
                <w:rFonts w:cs="Arial"/>
                <w:color w:val="auto"/>
                <w:sz w:val="22"/>
                <w:szCs w:val="18"/>
                <w:shd w:val="clear" w:color="auto" w:fill="F4F4F4"/>
              </w:rPr>
            </w:pPr>
          </w:p>
          <w:p w14:paraId="11A359D5" w14:textId="7B1707BF" w:rsidR="00557B2D" w:rsidRPr="00557B2D" w:rsidRDefault="00557B2D" w:rsidP="00557B2D">
            <w:pPr>
              <w:pStyle w:val="TableRowCentered"/>
              <w:ind w:left="360"/>
              <w:jc w:val="left"/>
              <w:rPr>
                <w:rFonts w:cs="Arial"/>
                <w:color w:val="auto"/>
                <w:sz w:val="22"/>
                <w:szCs w:val="18"/>
                <w:shd w:val="clear" w:color="auto" w:fill="F4F4F4"/>
              </w:rPr>
            </w:pPr>
            <w:r w:rsidRPr="00557B2D">
              <w:rPr>
                <w:rFonts w:cs="Arial"/>
                <w:color w:val="auto"/>
                <w:sz w:val="22"/>
                <w:szCs w:val="18"/>
                <w:shd w:val="clear" w:color="auto" w:fill="F4F4F4"/>
              </w:rPr>
              <w:t xml:space="preserve">Impacts on pupils </w:t>
            </w:r>
          </w:p>
          <w:p w14:paraId="12FAA78B" w14:textId="4E57995D" w:rsidR="00557B2D" w:rsidRPr="00406F04" w:rsidRDefault="00557B2D" w:rsidP="00557B2D">
            <w:pPr>
              <w:pStyle w:val="TableRowCentered"/>
              <w:ind w:left="360"/>
              <w:jc w:val="left"/>
              <w:rPr>
                <w:rFonts w:ascii="Lato" w:hAnsi="Lato"/>
                <w:color w:val="auto"/>
                <w:shd w:val="clear" w:color="auto" w:fill="F4F4F4"/>
              </w:rPr>
            </w:pPr>
            <w:r w:rsidRPr="00557B2D">
              <w:rPr>
                <w:rFonts w:cs="Arial"/>
                <w:color w:val="auto"/>
                <w:sz w:val="22"/>
                <w:szCs w:val="18"/>
                <w:shd w:val="clear" w:color="auto" w:fill="F4F4F4"/>
              </w:rPr>
              <w:t>• Emotional literacy - pupils’ scores in the emotional literacy measure were above expectations (compared to a standardised sample). Teachers interviewed were able to give a number of examples of how they felt emotional literacy has developed in their pupils, for example pupils dealing better with anger, stress and being more open to discussing issues affecting their lives.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A2D47" w14:textId="77777777" w:rsidR="00557B2D" w:rsidRDefault="00557B2D">
            <w:pPr>
              <w:pStyle w:val="TableRowCentered"/>
              <w:jc w:val="left"/>
              <w:rPr>
                <w:rFonts w:cs="Arial"/>
                <w:sz w:val="22"/>
                <w:szCs w:val="22"/>
              </w:rPr>
            </w:pPr>
          </w:p>
        </w:tc>
      </w:tr>
    </w:tbl>
    <w:p w14:paraId="2A7D5522" w14:textId="7F637DBA" w:rsidR="00E66558" w:rsidRDefault="00E66558">
      <w:pPr>
        <w:keepNext/>
        <w:spacing w:after="60"/>
        <w:outlineLvl w:val="1"/>
        <w:rPr>
          <w:rFonts w:cs="Arial"/>
          <w:sz w:val="22"/>
          <w:szCs w:val="22"/>
        </w:rPr>
      </w:pPr>
    </w:p>
    <w:p w14:paraId="26DB349E" w14:textId="427E688A" w:rsidR="00557B2D" w:rsidRDefault="00557B2D">
      <w:pPr>
        <w:keepNext/>
        <w:spacing w:after="60"/>
        <w:outlineLvl w:val="1"/>
        <w:rPr>
          <w:rFonts w:cs="Arial"/>
          <w:sz w:val="22"/>
          <w:szCs w:val="22"/>
        </w:rPr>
      </w:pPr>
    </w:p>
    <w:p w14:paraId="067D597E" w14:textId="11DEE4B5" w:rsidR="00557B2D" w:rsidRDefault="00557B2D">
      <w:pPr>
        <w:keepNext/>
        <w:spacing w:after="60"/>
        <w:outlineLvl w:val="1"/>
        <w:rPr>
          <w:rFonts w:cs="Arial"/>
          <w:sz w:val="22"/>
          <w:szCs w:val="22"/>
        </w:rPr>
      </w:pPr>
    </w:p>
    <w:p w14:paraId="2EF8B47E" w14:textId="16311D38" w:rsidR="00557B2D" w:rsidRDefault="00557B2D">
      <w:pPr>
        <w:keepNext/>
        <w:spacing w:after="60"/>
        <w:outlineLvl w:val="1"/>
        <w:rPr>
          <w:rFonts w:cs="Arial"/>
          <w:sz w:val="22"/>
          <w:szCs w:val="22"/>
        </w:rPr>
      </w:pPr>
    </w:p>
    <w:p w14:paraId="26B27B41" w14:textId="77777777" w:rsidR="00557B2D" w:rsidRPr="00A25199" w:rsidRDefault="00557B2D">
      <w:pPr>
        <w:keepNext/>
        <w:spacing w:after="60"/>
        <w:outlineLvl w:val="1"/>
        <w:rPr>
          <w:rFonts w:cs="Arial"/>
          <w:sz w:val="22"/>
          <w:szCs w:val="22"/>
        </w:rPr>
      </w:pPr>
    </w:p>
    <w:p w14:paraId="2A7D5523" w14:textId="1DC08891" w:rsidR="00E66558" w:rsidRPr="00A25199" w:rsidRDefault="009D71E8">
      <w:pPr>
        <w:rPr>
          <w:rFonts w:cs="Arial"/>
          <w:b/>
          <w:bCs/>
          <w:color w:val="7030A0"/>
          <w:sz w:val="22"/>
          <w:szCs w:val="22"/>
        </w:rPr>
      </w:pPr>
      <w:r w:rsidRPr="00A25199">
        <w:rPr>
          <w:rFonts w:cs="Arial"/>
          <w:b/>
          <w:bCs/>
          <w:color w:val="7030A0"/>
          <w:sz w:val="22"/>
          <w:szCs w:val="22"/>
        </w:rPr>
        <w:t xml:space="preserve">Targeted academic support (for example, </w:t>
      </w:r>
      <w:r w:rsidR="00D33FE5" w:rsidRPr="00A25199">
        <w:rPr>
          <w:rFonts w:cs="Arial"/>
          <w:b/>
          <w:bCs/>
          <w:color w:val="7030A0"/>
          <w:sz w:val="22"/>
          <w:szCs w:val="22"/>
        </w:rPr>
        <w:t xml:space="preserve">tutoring, one-to-one support </w:t>
      </w:r>
      <w:r w:rsidRPr="00A25199">
        <w:rPr>
          <w:rFonts w:cs="Arial"/>
          <w:b/>
          <w:bCs/>
          <w:color w:val="7030A0"/>
          <w:sz w:val="22"/>
          <w:szCs w:val="22"/>
        </w:rPr>
        <w:t xml:space="preserve">structured interventions) </w:t>
      </w:r>
    </w:p>
    <w:p w14:paraId="2A7D5524" w14:textId="602ECF88" w:rsidR="00E66558" w:rsidRPr="00A25199" w:rsidRDefault="009D71E8">
      <w:pPr>
        <w:rPr>
          <w:rFonts w:cs="Arial"/>
          <w:sz w:val="22"/>
          <w:szCs w:val="22"/>
        </w:rPr>
      </w:pPr>
      <w:r w:rsidRPr="00A25199">
        <w:rPr>
          <w:rFonts w:cs="Arial"/>
          <w:sz w:val="22"/>
          <w:szCs w:val="22"/>
        </w:rPr>
        <w:t xml:space="preserve">Budgeted cost: £ </w:t>
      </w:r>
      <w:r w:rsidR="00606C6D">
        <w:rPr>
          <w:rFonts w:cs="Arial"/>
          <w:i/>
          <w:iCs/>
          <w:sz w:val="22"/>
          <w:szCs w:val="22"/>
        </w:rPr>
        <w:t>47,898.29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28"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37482" w14:textId="2150ED8C" w:rsidR="00E66558" w:rsidRPr="00A25199" w:rsidRDefault="00C969C6">
            <w:pPr>
              <w:pStyle w:val="TableRow"/>
              <w:rPr>
                <w:rFonts w:cs="Arial"/>
                <w:iCs/>
                <w:sz w:val="22"/>
                <w:szCs w:val="22"/>
              </w:rPr>
            </w:pPr>
            <w:r w:rsidRPr="00A25199">
              <w:rPr>
                <w:rFonts w:cs="Arial"/>
                <w:iCs/>
                <w:sz w:val="22"/>
                <w:szCs w:val="22"/>
              </w:rPr>
              <w:t>Reading assistants to hea</w:t>
            </w:r>
            <w:r w:rsidR="006603DD">
              <w:rPr>
                <w:rFonts w:cs="Arial"/>
                <w:iCs/>
                <w:sz w:val="22"/>
                <w:szCs w:val="22"/>
              </w:rPr>
              <w:t>r</w:t>
            </w:r>
            <w:r w:rsidRPr="00A25199">
              <w:rPr>
                <w:rFonts w:cs="Arial"/>
                <w:iCs/>
                <w:sz w:val="22"/>
                <w:szCs w:val="22"/>
              </w:rPr>
              <w:t xml:space="preserve"> readers daily and also complete phonics intervention</w:t>
            </w:r>
            <w:r w:rsidR="00883187" w:rsidRPr="00A25199">
              <w:rPr>
                <w:rFonts w:cs="Arial"/>
                <w:iCs/>
                <w:sz w:val="22"/>
                <w:szCs w:val="22"/>
              </w:rPr>
              <w:t>.</w:t>
            </w:r>
          </w:p>
          <w:p w14:paraId="7DEE3F59" w14:textId="2F5FEE8F" w:rsidR="00883187" w:rsidRPr="00A25199" w:rsidRDefault="00883187" w:rsidP="00883187">
            <w:pPr>
              <w:rPr>
                <w:rFonts w:cs="Arial"/>
                <w:sz w:val="22"/>
                <w:szCs w:val="22"/>
              </w:rPr>
            </w:pPr>
            <w:r w:rsidRPr="00A25199">
              <w:rPr>
                <w:rFonts w:cs="Arial"/>
                <w:sz w:val="22"/>
                <w:szCs w:val="22"/>
              </w:rPr>
              <w:t xml:space="preserve">Midday Reading Assistants Costs – </w:t>
            </w:r>
          </w:p>
          <w:p w14:paraId="019AA29A" w14:textId="77777777" w:rsidR="00883187" w:rsidRPr="00A25199" w:rsidRDefault="00883187">
            <w:pPr>
              <w:pStyle w:val="TableRow"/>
              <w:rPr>
                <w:rFonts w:cs="Arial"/>
                <w:iCs/>
                <w:sz w:val="22"/>
                <w:szCs w:val="22"/>
              </w:rPr>
            </w:pPr>
          </w:p>
          <w:p w14:paraId="2A7D5529" w14:textId="19F6F360"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DD2D" w14:textId="767FF4E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53AEDBF" w14:textId="722E5813"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teaching of phonics should be explicit and systematic to support children in making connections between the sound patterns they hear in words and the way that these words are written.</w:t>
            </w:r>
          </w:p>
          <w:p w14:paraId="7A4C1599" w14:textId="4D94FF74" w:rsidR="00E66558" w:rsidRPr="00A25199" w:rsidRDefault="008E2E2E" w:rsidP="008E2E2E">
            <w:pPr>
              <w:pStyle w:val="TableRowCentered"/>
              <w:numPr>
                <w:ilvl w:val="0"/>
                <w:numId w:val="23"/>
              </w:numPr>
              <w:jc w:val="left"/>
              <w:rPr>
                <w:rFonts w:cs="Arial"/>
                <w:sz w:val="22"/>
                <w:szCs w:val="22"/>
              </w:rPr>
            </w:pPr>
            <w:r w:rsidRPr="00A25199">
              <w:rPr>
                <w:rFonts w:cs="Arial"/>
                <w:sz w:val="22"/>
                <w:szCs w:val="22"/>
              </w:rPr>
              <w:lastRenderedPageBreak/>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explicitly.</w:t>
            </w:r>
          </w:p>
          <w:p w14:paraId="7B9C76DB"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48445ABD"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A7D552A" w14:textId="12BE25CA"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CEA7FCA" w:rsidR="00E66558" w:rsidRPr="00A25199" w:rsidRDefault="001843FF">
            <w:pPr>
              <w:pStyle w:val="TableRowCentered"/>
              <w:jc w:val="left"/>
              <w:rPr>
                <w:rFonts w:cs="Arial"/>
                <w:sz w:val="22"/>
                <w:szCs w:val="22"/>
              </w:rPr>
            </w:pPr>
            <w:r>
              <w:rPr>
                <w:rFonts w:cs="Arial"/>
                <w:sz w:val="22"/>
                <w:szCs w:val="22"/>
              </w:rPr>
              <w:lastRenderedPageBreak/>
              <w:t>1,2</w:t>
            </w:r>
          </w:p>
        </w:tc>
      </w:tr>
      <w:tr w:rsidR="00F354C1" w:rsidRPr="00A25199" w14:paraId="7D64C3D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68B7" w14:textId="47337969" w:rsidR="00A3172C" w:rsidRPr="00606C6D" w:rsidRDefault="006603DD" w:rsidP="00F354C1">
            <w:pPr>
              <w:pStyle w:val="TableRow"/>
              <w:rPr>
                <w:rFonts w:cs="Arial"/>
                <w:color w:val="201F1E"/>
                <w:sz w:val="22"/>
                <w:szCs w:val="22"/>
                <w:shd w:val="clear" w:color="auto" w:fill="FFFFFF"/>
              </w:rPr>
            </w:pPr>
            <w:r w:rsidRPr="00606C6D">
              <w:rPr>
                <w:rFonts w:cs="Arial"/>
                <w:color w:val="201F1E"/>
                <w:sz w:val="22"/>
                <w:szCs w:val="22"/>
                <w:shd w:val="clear" w:color="auto" w:fill="FFFFFF"/>
              </w:rPr>
              <w:t>Intervention Teacher to teach small Maths and Literacy and recovery interventions through tutoring in the afternoons.</w:t>
            </w:r>
          </w:p>
          <w:p w14:paraId="1CC591E1" w14:textId="627A2B52" w:rsidR="008F294F" w:rsidRPr="00606C6D" w:rsidRDefault="008F294F" w:rsidP="00F354C1">
            <w:pPr>
              <w:pStyle w:val="TableRow"/>
              <w:rPr>
                <w:rFonts w:cs="Arial"/>
                <w:color w:val="201F1E"/>
                <w:sz w:val="22"/>
                <w:szCs w:val="22"/>
                <w:shd w:val="clear" w:color="auto" w:fill="FFFFFF"/>
              </w:rPr>
            </w:pPr>
          </w:p>
          <w:p w14:paraId="03DCC6AE" w14:textId="1DC2DF1E" w:rsidR="008F294F" w:rsidRPr="00606C6D" w:rsidRDefault="008F294F" w:rsidP="00F354C1">
            <w:pPr>
              <w:pStyle w:val="TableRow"/>
              <w:rPr>
                <w:rFonts w:cs="Arial"/>
                <w:color w:val="201F1E"/>
                <w:sz w:val="22"/>
                <w:szCs w:val="22"/>
                <w:shd w:val="clear" w:color="auto" w:fill="FFFFFF"/>
              </w:rPr>
            </w:pPr>
            <w:r w:rsidRPr="00606C6D">
              <w:rPr>
                <w:rFonts w:cs="Arial"/>
                <w:color w:val="201F1E"/>
                <w:sz w:val="22"/>
                <w:szCs w:val="22"/>
                <w:shd w:val="clear" w:color="auto" w:fill="FFFFFF"/>
              </w:rPr>
              <w:t>Focus on closing the gap in reading and Maths for PP and NPP.</w:t>
            </w:r>
          </w:p>
          <w:p w14:paraId="7E1F4562" w14:textId="39A81C9D" w:rsidR="00F7028D" w:rsidRPr="00186894" w:rsidRDefault="00F7028D" w:rsidP="00802A7B">
            <w:pPr>
              <w:pStyle w:val="TableRow"/>
              <w:rPr>
                <w:rFonts w:cs="Arial"/>
                <w:iCs/>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6DDDB"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2B3A42"/>
                <w:sz w:val="22"/>
                <w:szCs w:val="22"/>
                <w:shd w:val="clear" w:color="auto" w:fill="FFFFFF"/>
              </w:rPr>
              <w:t>‘</w:t>
            </w:r>
            <w:r w:rsidRPr="00F7028D">
              <w:rPr>
                <w:rFonts w:cs="Arial"/>
                <w:color w:val="auto"/>
                <w:sz w:val="22"/>
                <w:szCs w:val="22"/>
                <w:shd w:val="clear" w:color="auto" w:fill="FFFFFF"/>
              </w:rPr>
              <w:t>Good teaching is the most important lever schools have to improve outcomes for disadvantaged pupils’ (EEF Guide to Pupil Premium)</w:t>
            </w:r>
          </w:p>
          <w:p w14:paraId="7C09C976" w14:textId="77777777" w:rsidR="00F354C1" w:rsidRPr="00F7028D" w:rsidRDefault="00F354C1" w:rsidP="00F354C1">
            <w:pPr>
              <w:pStyle w:val="TableRowCentered"/>
              <w:jc w:val="left"/>
              <w:rPr>
                <w:rFonts w:cs="Arial"/>
                <w:color w:val="auto"/>
                <w:sz w:val="22"/>
                <w:szCs w:val="22"/>
                <w:shd w:val="clear" w:color="auto" w:fill="FFFFFF"/>
              </w:rPr>
            </w:pPr>
          </w:p>
          <w:p w14:paraId="1E82A8D5"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auto"/>
                <w:sz w:val="22"/>
                <w:szCs w:val="22"/>
                <w:shd w:val="clear" w:color="auto" w:fill="FFFFFF"/>
              </w:rPr>
              <w:t xml:space="preserve">‘The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w:t>
            </w:r>
            <w:r w:rsidRPr="00F7028D">
              <w:rPr>
                <w:rFonts w:cs="Arial"/>
                <w:color w:val="auto"/>
                <w:sz w:val="22"/>
                <w:szCs w:val="22"/>
                <w:shd w:val="clear" w:color="auto" w:fill="FFFFFF"/>
              </w:rPr>
              <w:lastRenderedPageBreak/>
              <w:t>year’s worth of learning under very effective teachers compared to poorly performing teachers’. (The Sutton Trust)</w:t>
            </w:r>
          </w:p>
          <w:p w14:paraId="1593BBB0" w14:textId="77777777" w:rsidR="00F354C1" w:rsidRPr="00F7028D" w:rsidRDefault="00F354C1" w:rsidP="00F354C1">
            <w:pPr>
              <w:pStyle w:val="TableRowCentered"/>
              <w:jc w:val="left"/>
              <w:rPr>
                <w:rFonts w:cs="Arial"/>
                <w:color w:val="auto"/>
                <w:sz w:val="22"/>
                <w:szCs w:val="22"/>
              </w:rPr>
            </w:pPr>
          </w:p>
          <w:p w14:paraId="5F940D47" w14:textId="77777777" w:rsidR="00F354C1" w:rsidRPr="00F7028D" w:rsidRDefault="00F354C1" w:rsidP="00F354C1">
            <w:pPr>
              <w:pStyle w:val="TableRowCentered"/>
              <w:numPr>
                <w:ilvl w:val="0"/>
                <w:numId w:val="31"/>
              </w:numPr>
              <w:jc w:val="left"/>
              <w:rPr>
                <w:rFonts w:cs="Arial"/>
                <w:color w:val="auto"/>
                <w:sz w:val="22"/>
                <w:szCs w:val="22"/>
                <w:shd w:val="clear" w:color="auto" w:fill="FFFFFF"/>
              </w:rPr>
            </w:pPr>
            <w:r w:rsidRPr="00F7028D">
              <w:rPr>
                <w:rFonts w:cs="Arial"/>
                <w:color w:val="auto"/>
                <w:sz w:val="22"/>
                <w:szCs w:val="22"/>
                <w:shd w:val="clear" w:color="auto" w:fill="FFFFFF"/>
              </w:rPr>
              <w:t>‘Evidence indicates that one to one tuition can be effective, delivering approximately five additional months’ progress on average’</w:t>
            </w:r>
          </w:p>
          <w:p w14:paraId="10B5CC32" w14:textId="4DCE3B6D" w:rsidR="00F354C1" w:rsidRPr="00186894" w:rsidRDefault="00F354C1" w:rsidP="00F354C1">
            <w:pPr>
              <w:pStyle w:val="TableRowCentered"/>
              <w:numPr>
                <w:ilvl w:val="0"/>
                <w:numId w:val="23"/>
              </w:numPr>
              <w:jc w:val="left"/>
              <w:rPr>
                <w:rFonts w:cs="Arial"/>
                <w:sz w:val="22"/>
                <w:szCs w:val="22"/>
                <w:highlight w:val="yellow"/>
              </w:rPr>
            </w:pPr>
            <w:r w:rsidRPr="00F7028D">
              <w:rPr>
                <w:rFonts w:cs="Arial"/>
                <w:color w:val="auto"/>
                <w:sz w:val="22"/>
                <w:szCs w:val="22"/>
                <w:shd w:val="clear" w:color="auto" w:fill="FFFFFF"/>
              </w:rPr>
              <w:t>‘Overall, evidence shows that small group tuition is effective… Once group size increases above six or seven there is a noticeable reduction in effectiveness’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75CED" w14:textId="0DF9122E" w:rsidR="00F354C1" w:rsidRPr="00186894" w:rsidRDefault="00F354C1" w:rsidP="00F354C1">
            <w:pPr>
              <w:pStyle w:val="TableRowCentered"/>
              <w:jc w:val="left"/>
              <w:rPr>
                <w:rFonts w:cs="Arial"/>
                <w:sz w:val="22"/>
                <w:szCs w:val="22"/>
                <w:highlight w:val="yellow"/>
              </w:rPr>
            </w:pPr>
          </w:p>
        </w:tc>
      </w:tr>
      <w:tr w:rsidR="008E2E2E" w:rsidRPr="00A25199" w14:paraId="379049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45BE" w14:textId="77777777" w:rsidR="008E2E2E" w:rsidRPr="00A25199" w:rsidRDefault="008E2E2E">
            <w:pPr>
              <w:pStyle w:val="TableRow"/>
              <w:rPr>
                <w:rFonts w:cs="Arial"/>
                <w:iCs/>
                <w:sz w:val="22"/>
                <w:szCs w:val="22"/>
              </w:rPr>
            </w:pPr>
            <w:r w:rsidRPr="00A25199">
              <w:rPr>
                <w:rFonts w:cs="Arial"/>
                <w:iCs/>
                <w:sz w:val="22"/>
                <w:szCs w:val="22"/>
              </w:rPr>
              <w:t>Phonics Intervention</w:t>
            </w:r>
            <w:r w:rsidR="00070AEE" w:rsidRPr="00A25199">
              <w:rPr>
                <w:rFonts w:cs="Arial"/>
                <w:iCs/>
                <w:sz w:val="22"/>
                <w:szCs w:val="22"/>
              </w:rPr>
              <w:t xml:space="preserve"> by a teaching assistant</w:t>
            </w:r>
          </w:p>
          <w:p w14:paraId="5E65CF14" w14:textId="2FFBF2C2" w:rsidR="00883187" w:rsidRPr="00A25199" w:rsidRDefault="00883187">
            <w:pPr>
              <w:pStyle w:val="TableRow"/>
              <w:rPr>
                <w:rFonts w:cs="Arial"/>
                <w:iC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0FCAB" w14:textId="69BCE9CF" w:rsidR="00070AEE" w:rsidRPr="00A25199" w:rsidRDefault="00070AEE" w:rsidP="00070AEE">
            <w:pPr>
              <w:pStyle w:val="TableRowCentered"/>
              <w:numPr>
                <w:ilvl w:val="0"/>
                <w:numId w:val="23"/>
              </w:numPr>
              <w:rPr>
                <w:rFonts w:cs="Arial"/>
                <w:sz w:val="22"/>
                <w:szCs w:val="22"/>
              </w:rPr>
            </w:pPr>
            <w:r w:rsidRPr="00A25199">
              <w:rPr>
                <w:rFonts w:cs="Arial"/>
                <w:sz w:val="22"/>
                <w:szCs w:val="22"/>
              </w:rPr>
              <w:t xml:space="preserve"> Teaching assistants can provide a large positive impact on learner outcomes</w:t>
            </w:r>
            <w:r w:rsidR="00D35A82" w:rsidRPr="00A25199">
              <w:rPr>
                <w:rFonts w:cs="Arial"/>
                <w:sz w:val="22"/>
                <w:szCs w:val="22"/>
              </w:rPr>
              <w:t>.</w:t>
            </w:r>
          </w:p>
          <w:p w14:paraId="033FD9EB" w14:textId="07245080" w:rsidR="008E2E2E" w:rsidRPr="00A25199" w:rsidRDefault="00070AEE" w:rsidP="00070AEE">
            <w:pPr>
              <w:pStyle w:val="TableRowCentered"/>
              <w:numPr>
                <w:ilvl w:val="0"/>
                <w:numId w:val="23"/>
              </w:numPr>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D35A82" w:rsidRPr="00A25199">
              <w:rPr>
                <w:rFonts w:cs="Arial"/>
                <w:sz w:val="22"/>
                <w:szCs w:val="22"/>
              </w:rPr>
              <w:t xml:space="preserve"> </w:t>
            </w:r>
            <w:r w:rsidR="008E2E2E"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2DB0A85"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3880C6B3" w14:textId="77777777" w:rsidR="008E2E2E" w:rsidRPr="00A25199" w:rsidRDefault="008E2E2E" w:rsidP="008E2E2E">
            <w:pPr>
              <w:pStyle w:val="TableRowCentered"/>
              <w:numPr>
                <w:ilvl w:val="0"/>
                <w:numId w:val="23"/>
              </w:numPr>
              <w:jc w:val="left"/>
              <w:rPr>
                <w:rFonts w:cs="Arial"/>
                <w:sz w:val="22"/>
                <w:szCs w:val="22"/>
              </w:rPr>
            </w:pPr>
            <w:r w:rsidRPr="00A25199">
              <w:rPr>
                <w:rFonts w:cs="Arial"/>
                <w:sz w:val="22"/>
                <w:szCs w:val="22"/>
              </w:rPr>
              <w:t xml:space="preserve">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w:t>
            </w:r>
            <w:r w:rsidRPr="00A25199">
              <w:rPr>
                <w:rFonts w:cs="Arial"/>
                <w:sz w:val="22"/>
                <w:szCs w:val="22"/>
              </w:rPr>
              <w:lastRenderedPageBreak/>
              <w:t>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1BD2AD79" w14:textId="77777777" w:rsidR="00EE09B2" w:rsidRPr="00A25199" w:rsidRDefault="00EE09B2" w:rsidP="008E2E2E">
            <w:pPr>
              <w:pStyle w:val="TableRowCentered"/>
              <w:numPr>
                <w:ilvl w:val="0"/>
                <w:numId w:val="23"/>
              </w:numPr>
              <w:jc w:val="left"/>
              <w:rPr>
                <w:rFonts w:cs="Arial"/>
                <w:sz w:val="22"/>
                <w:szCs w:val="22"/>
              </w:rPr>
            </w:pPr>
            <w:r w:rsidRPr="00A25199">
              <w:rPr>
                <w:rFonts w:cs="Arial"/>
                <w:sz w:val="22"/>
                <w:szCs w:val="22"/>
              </w:rPr>
              <w:t>Last year 100% of children increased their phonics scores and increased their reading fluency who took part in a structured intervention with a teaching assistant.</w:t>
            </w:r>
          </w:p>
          <w:p w14:paraId="02C6110E" w14:textId="1B7DB44F"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8F0F3" w14:textId="58F68A55" w:rsidR="008E2E2E" w:rsidRPr="00A25199" w:rsidRDefault="001843FF">
            <w:pPr>
              <w:pStyle w:val="TableRowCentered"/>
              <w:jc w:val="left"/>
              <w:rPr>
                <w:rFonts w:cs="Arial"/>
                <w:sz w:val="22"/>
                <w:szCs w:val="22"/>
              </w:rPr>
            </w:pPr>
            <w:r>
              <w:rPr>
                <w:rFonts w:cs="Arial"/>
                <w:sz w:val="22"/>
                <w:szCs w:val="22"/>
              </w:rPr>
              <w:lastRenderedPageBreak/>
              <w:t>1,2</w:t>
            </w:r>
          </w:p>
        </w:tc>
      </w:tr>
      <w:tr w:rsidR="00E66558" w:rsidRPr="00A25199"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C304630" w:rsidR="00E66558" w:rsidRPr="00A25199" w:rsidRDefault="00C969C6">
            <w:pPr>
              <w:pStyle w:val="TableRow"/>
              <w:rPr>
                <w:rFonts w:cs="Arial"/>
                <w:sz w:val="22"/>
                <w:szCs w:val="22"/>
              </w:rPr>
            </w:pPr>
            <w:r w:rsidRPr="00A25199">
              <w:rPr>
                <w:rFonts w:cs="Arial"/>
                <w:sz w:val="22"/>
                <w:szCs w:val="22"/>
              </w:rPr>
              <w:t>Precision Teaching (Intervention) 1:1</w:t>
            </w:r>
            <w:r w:rsidR="00883187" w:rsidRPr="00A25199">
              <w:rPr>
                <w:rFonts w:cs="Arial"/>
                <w:sz w:val="22"/>
                <w:szCs w:val="22"/>
              </w:rPr>
              <w:t xml:space="preserve"> (cost part of above)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3A7B7" w14:textId="77777777" w:rsidR="001442C3" w:rsidRPr="00A25199" w:rsidRDefault="001442C3" w:rsidP="00DC52A4">
            <w:pPr>
              <w:pStyle w:val="TableRowCentered"/>
              <w:numPr>
                <w:ilvl w:val="0"/>
                <w:numId w:val="19"/>
              </w:numPr>
              <w:jc w:val="left"/>
              <w:rPr>
                <w:rFonts w:cs="Arial"/>
                <w:sz w:val="22"/>
                <w:szCs w:val="22"/>
              </w:rPr>
            </w:pPr>
            <w:r w:rsidRPr="00A25199">
              <w:rPr>
                <w:rFonts w:cs="Arial"/>
                <w:color w:val="000000"/>
                <w:sz w:val="22"/>
                <w:szCs w:val="22"/>
                <w:shd w:val="clear" w:color="auto" w:fill="FFFFFF"/>
              </w:rPr>
              <w:t>SAFMEDS has a growing evidence-base, with a number of controlled studies demonstrating positive outcomes. The School of Psychology at Bangor University has been piloting SAFMEDS with schools in North Wales over recent years, with encouraging findings indicating the programme helps children improve their basic mathematics skills. These studies also show that the retention of these skills is good.</w:t>
            </w:r>
          </w:p>
          <w:p w14:paraId="1E2258DA" w14:textId="042B7641" w:rsidR="00070AEE" w:rsidRPr="00A25199" w:rsidRDefault="00070AEE" w:rsidP="00C7155E">
            <w:pPr>
              <w:pStyle w:val="TableRowCentered"/>
              <w:numPr>
                <w:ilvl w:val="0"/>
                <w:numId w:val="19"/>
              </w:numPr>
              <w:jc w:val="left"/>
              <w:rPr>
                <w:rFonts w:cs="Arial"/>
                <w:sz w:val="22"/>
                <w:szCs w:val="22"/>
              </w:rPr>
            </w:pPr>
            <w:r w:rsidRPr="00A25199">
              <w:rPr>
                <w:rFonts w:cs="Arial"/>
                <w:sz w:val="22"/>
                <w:szCs w:val="22"/>
              </w:rPr>
              <w:t>Teaching assistants can provide a large positive impact on learner outcomes</w:t>
            </w:r>
            <w:r w:rsidR="00C7155E" w:rsidRPr="00A25199">
              <w:rPr>
                <w:rFonts w:cs="Arial"/>
                <w:sz w:val="22"/>
                <w:szCs w:val="22"/>
              </w:rPr>
              <w:t>.</w:t>
            </w:r>
          </w:p>
          <w:p w14:paraId="115A0F6F" w14:textId="6ADA0A24" w:rsidR="00070AEE" w:rsidRPr="00A25199" w:rsidRDefault="00070AEE" w:rsidP="00DC52A4">
            <w:pPr>
              <w:pStyle w:val="TableRowCentered"/>
              <w:numPr>
                <w:ilvl w:val="0"/>
                <w:numId w:val="19"/>
              </w:numPr>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C7155E" w:rsidRPr="00A25199">
              <w:rPr>
                <w:rFonts w:cs="Arial"/>
                <w:sz w:val="22"/>
                <w:szCs w:val="22"/>
              </w:rPr>
              <w:t xml:space="preserve"> At Palace Fields Primary School teaching assistants are trained in the precision teach approach by Educational Psychologists.</w:t>
            </w:r>
          </w:p>
          <w:p w14:paraId="1810D08E" w14:textId="13BE94AB"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 xml:space="preserve">Evidence indicates that one to one tuition can be effective, providing approximately five </w:t>
            </w:r>
            <w:r w:rsidRPr="00A25199">
              <w:rPr>
                <w:rFonts w:cs="Arial"/>
                <w:sz w:val="22"/>
                <w:szCs w:val="22"/>
              </w:rPr>
              <w:lastRenderedPageBreak/>
              <w:t>additional months’ progress on average.</w:t>
            </w:r>
          </w:p>
          <w:p w14:paraId="7214B525" w14:textId="77777777"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59E67454" w14:textId="380D5222"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14:paraId="02225AFD" w14:textId="381FA2E2" w:rsidR="00F970CE" w:rsidRPr="00A25199" w:rsidRDefault="00F970CE" w:rsidP="00DC52A4">
            <w:pPr>
              <w:pStyle w:val="TableRowCentered"/>
              <w:numPr>
                <w:ilvl w:val="0"/>
                <w:numId w:val="19"/>
              </w:numPr>
              <w:jc w:val="left"/>
              <w:rPr>
                <w:rFonts w:cs="Arial"/>
                <w:sz w:val="22"/>
                <w:szCs w:val="22"/>
              </w:rPr>
            </w:pPr>
            <w:r w:rsidRPr="00A25199">
              <w:rPr>
                <w:rFonts w:cs="Arial"/>
                <w:sz w:val="22"/>
                <w:szCs w:val="22"/>
              </w:rPr>
              <w:t>Tuition is more likely to make an impact if it is additional to and explicitly linked with normal lessons.</w:t>
            </w:r>
          </w:p>
          <w:p w14:paraId="0DF907C3" w14:textId="77777777" w:rsidR="00E66558" w:rsidRPr="00A25199" w:rsidRDefault="00F970CE" w:rsidP="00DC52A4">
            <w:pPr>
              <w:pStyle w:val="TableRowCentered"/>
              <w:numPr>
                <w:ilvl w:val="0"/>
                <w:numId w:val="19"/>
              </w:numPr>
              <w:jc w:val="left"/>
              <w:rPr>
                <w:rFonts w:cs="Arial"/>
                <w:sz w:val="22"/>
                <w:szCs w:val="22"/>
              </w:rPr>
            </w:pPr>
            <w:r w:rsidRPr="00A25199">
              <w:rPr>
                <w:rFonts w:cs="Arial"/>
                <w:sz w:val="22"/>
                <w:szCs w:val="22"/>
              </w:rPr>
              <w:t>For one to one tuition led by teaching assistants, interventions are likely to be particularly beneficial when the teaching assistants are experienced, well-trained and supported – for example, delivering a structured intervention.</w:t>
            </w:r>
            <w:r w:rsidR="00C7155E" w:rsidRPr="00A25199">
              <w:rPr>
                <w:rFonts w:cs="Arial"/>
                <w:sz w:val="22"/>
                <w:szCs w:val="22"/>
              </w:rPr>
              <w:t xml:space="preserve"> As above teaching assistants are trained in this approach by Educational Psycyhologists.</w:t>
            </w:r>
          </w:p>
          <w:p w14:paraId="2A7D552E" w14:textId="010F2E26"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D12796" w:rsidR="00E66558"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E1AEE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737CE" w14:textId="62F16D00" w:rsidR="00C969C6" w:rsidRPr="00A25199" w:rsidRDefault="00C969C6">
            <w:pPr>
              <w:pStyle w:val="TableRow"/>
              <w:rPr>
                <w:rFonts w:cs="Arial"/>
                <w:sz w:val="22"/>
                <w:szCs w:val="22"/>
              </w:rPr>
            </w:pPr>
            <w:r w:rsidRPr="00A25199">
              <w:rPr>
                <w:rFonts w:cs="Arial"/>
                <w:sz w:val="22"/>
                <w:szCs w:val="22"/>
              </w:rPr>
              <w:lastRenderedPageBreak/>
              <w:t>Fresh Start Intervention</w:t>
            </w:r>
            <w:r w:rsidR="00070AEE" w:rsidRPr="00A25199">
              <w:rPr>
                <w:rFonts w:cs="Arial"/>
                <w:sz w:val="22"/>
                <w:szCs w:val="22"/>
              </w:rPr>
              <w:t xml:space="preserve"> by a </w:t>
            </w:r>
            <w:r w:rsidR="0025110B">
              <w:rPr>
                <w:rFonts w:cs="Arial"/>
                <w:sz w:val="22"/>
                <w:szCs w:val="22"/>
              </w:rPr>
              <w:t>qualified teacher</w:t>
            </w:r>
          </w:p>
          <w:p w14:paraId="6EBFCE2B" w14:textId="769498D4" w:rsidR="00883187" w:rsidRPr="00A25199" w:rsidRDefault="00883187">
            <w:pPr>
              <w:pStyle w:val="TableRow"/>
              <w:rPr>
                <w:rFonts w:cs="Arial"/>
                <w:sz w:val="22"/>
                <w:szCs w:val="22"/>
              </w:rPr>
            </w:pPr>
            <w:r w:rsidRPr="00A25199">
              <w:rPr>
                <w:rFonts w:cs="Arial"/>
                <w:sz w:val="22"/>
                <w:szCs w:val="22"/>
              </w:rPr>
              <w:t>(cost part of above)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88A1" w14:textId="77777777" w:rsidR="00A47BFA" w:rsidRPr="00A25199" w:rsidRDefault="00A47BFA" w:rsidP="00DC52A4">
            <w:pPr>
              <w:pStyle w:val="TableRowCentered"/>
              <w:numPr>
                <w:ilvl w:val="0"/>
                <w:numId w:val="19"/>
              </w:numPr>
              <w:jc w:val="left"/>
              <w:rPr>
                <w:rFonts w:cs="Arial"/>
                <w:sz w:val="22"/>
                <w:szCs w:val="22"/>
              </w:rPr>
            </w:pPr>
            <w:r w:rsidRPr="00A25199">
              <w:rPr>
                <w:rFonts w:cs="Arial"/>
                <w:sz w:val="22"/>
                <w:szCs w:val="22"/>
              </w:rPr>
              <w:t xml:space="preserve">The FS pupils in the intervention group made more progress in literacy than the control group after 22 weeks. The overall effect size was +0.24 in terms of the gain between the scores in the test before the intervention (the pre-test) and the test after the intervention (the post-test). This is equivalent to approximately 3 months of additional progress in reading age. Progress was assessed as the gain in scores between a pre-test (GL Assessment’s New Group Reading Test A) and a post-test (New Group Reading </w:t>
            </w:r>
            <w:r w:rsidRPr="00A25199">
              <w:rPr>
                <w:rFonts w:cs="Arial"/>
                <w:sz w:val="22"/>
                <w:szCs w:val="22"/>
              </w:rPr>
              <w:lastRenderedPageBreak/>
              <w:t>Test B). The impact evaluation also suggests positive progress results for FSM-eligible pupils, and for all pupil sub-groups regardless of age, sex, first language, ethnicity, or special education need.</w:t>
            </w:r>
          </w:p>
          <w:p w14:paraId="382E1737" w14:textId="713026EB"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Reading comprehension strategies are high impact on average (+6 months). Alongside phonics it is a crucial component of early reading instruction.</w:t>
            </w:r>
          </w:p>
          <w:p w14:paraId="60030D1B" w14:textId="7CFD2AD8"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It is important to identify the appropriate level of text difficulty, to provide appropriate context to practice the skills, desire to engage with the text and enough challenge to improve reading comprehension.</w:t>
            </w:r>
            <w:r w:rsidR="00C7155E" w:rsidRPr="00A25199">
              <w:rPr>
                <w:rFonts w:cs="Arial"/>
                <w:sz w:val="22"/>
                <w:szCs w:val="22"/>
              </w:rPr>
              <w:t xml:space="preserve"> At Palace Fields Primary School children are regularly assessed and targeted to ensure interventions are tailored and also the level of challenge is appropriate.</w:t>
            </w:r>
          </w:p>
          <w:p w14:paraId="1761AD09" w14:textId="76A9AEF5" w:rsidR="00C7155E" w:rsidRPr="00A25199" w:rsidRDefault="00C7155E" w:rsidP="00DC52A4">
            <w:pPr>
              <w:pStyle w:val="TableRowCentered"/>
              <w:numPr>
                <w:ilvl w:val="0"/>
                <w:numId w:val="19"/>
              </w:numPr>
              <w:jc w:val="left"/>
              <w:rPr>
                <w:rFonts w:cs="Arial"/>
                <w:sz w:val="22"/>
                <w:szCs w:val="22"/>
              </w:rPr>
            </w:pPr>
            <w:r w:rsidRPr="00A25199">
              <w:rPr>
                <w:rFonts w:cs="Arial"/>
                <w:sz w:val="22"/>
                <w:szCs w:val="22"/>
              </w:rPr>
              <w:t>Last Year Fresh Start was completed with Year 6 pupils and 100% of children made expected progress from their starting points</w:t>
            </w:r>
            <w:r w:rsidR="00CF4E69" w:rsidRPr="00A25199">
              <w:rPr>
                <w:rFonts w:cs="Arial"/>
                <w:sz w:val="22"/>
                <w:szCs w:val="22"/>
              </w:rPr>
              <w:t xml:space="preserve">, alongside this 7/8 children within the intervention met the expected standard for reading </w:t>
            </w:r>
            <w:r w:rsidRPr="00A25199">
              <w:rPr>
                <w:rFonts w:cs="Arial"/>
                <w:sz w:val="22"/>
                <w:szCs w:val="22"/>
              </w:rPr>
              <w:t>therefore this will be continued this year.</w:t>
            </w:r>
          </w:p>
          <w:p w14:paraId="1926A8F4" w14:textId="1AF50036" w:rsidR="00C969C6" w:rsidRPr="00A25199" w:rsidRDefault="008E2E2E" w:rsidP="00DC52A4">
            <w:pPr>
              <w:pStyle w:val="TableRowCentered"/>
              <w:numPr>
                <w:ilvl w:val="0"/>
                <w:numId w:val="19"/>
              </w:numPr>
              <w:jc w:val="left"/>
              <w:rPr>
                <w:rFonts w:cs="Arial"/>
                <w:sz w:val="22"/>
                <w:szCs w:val="22"/>
              </w:rPr>
            </w:pPr>
            <w:r w:rsidRPr="00A25199">
              <w:rPr>
                <w:rFonts w:cs="Arial"/>
                <w:sz w:val="22"/>
                <w:szCs w:val="22"/>
              </w:rPr>
              <w:t>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r w:rsidR="00C7155E" w:rsidRPr="00A25199">
              <w:rPr>
                <w:rFonts w:cs="Arial"/>
                <w:sz w:val="22"/>
                <w:szCs w:val="22"/>
              </w:rPr>
              <w:t xml:space="preserve"> Palace Fields Primary School uses a variety of assessments to identify specific </w:t>
            </w:r>
            <w:r w:rsidR="00C01121" w:rsidRPr="00A25199">
              <w:rPr>
                <w:rFonts w:cs="Arial"/>
                <w:sz w:val="22"/>
                <w:szCs w:val="22"/>
              </w:rPr>
              <w:t>difficulties e.g. NFER, YARC and phonics screening.</w:t>
            </w:r>
          </w:p>
          <w:p w14:paraId="3144CA6D" w14:textId="77777777" w:rsidR="008E2E2E" w:rsidRPr="00A25199" w:rsidRDefault="008E2E2E" w:rsidP="00DC52A4">
            <w:pPr>
              <w:pStyle w:val="TableRowCentered"/>
              <w:numPr>
                <w:ilvl w:val="0"/>
                <w:numId w:val="19"/>
              </w:numPr>
              <w:jc w:val="left"/>
              <w:rPr>
                <w:rFonts w:cs="Arial"/>
                <w:sz w:val="22"/>
                <w:szCs w:val="22"/>
              </w:rPr>
            </w:pPr>
            <w:r w:rsidRPr="00A25199">
              <w:rPr>
                <w:rFonts w:cs="Arial"/>
                <w:sz w:val="22"/>
                <w:szCs w:val="22"/>
              </w:rPr>
              <w:t xml:space="preserve">The average impact of reading comprehension strategies is an additional six months’ progress over the course of a year. Successful reading comprehension approaches allow activities to be carefully tailored to pupils’ reading </w:t>
            </w:r>
            <w:r w:rsidRPr="00A25199">
              <w:rPr>
                <w:rFonts w:cs="Arial"/>
                <w:sz w:val="22"/>
                <w:szCs w:val="22"/>
              </w:rPr>
              <w:lastRenderedPageBreak/>
              <w:t>capabilities, and involve activities and texts that provide an effective, but not overwhelming, challenge.</w:t>
            </w:r>
          </w:p>
          <w:p w14:paraId="4F554BDE" w14:textId="5757C54C"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746B" w14:textId="10FC1DB6" w:rsidR="00C969C6" w:rsidRPr="00A25199" w:rsidRDefault="001843FF">
            <w:pPr>
              <w:pStyle w:val="TableRowCentered"/>
              <w:jc w:val="left"/>
              <w:rPr>
                <w:rFonts w:cs="Arial"/>
                <w:sz w:val="22"/>
                <w:szCs w:val="22"/>
              </w:rPr>
            </w:pPr>
            <w:r>
              <w:rPr>
                <w:rFonts w:cs="Arial"/>
                <w:sz w:val="22"/>
                <w:szCs w:val="22"/>
              </w:rPr>
              <w:lastRenderedPageBreak/>
              <w:t>2</w:t>
            </w:r>
          </w:p>
        </w:tc>
      </w:tr>
    </w:tbl>
    <w:p w14:paraId="2A7D5531" w14:textId="77777777" w:rsidR="00E66558" w:rsidRPr="00A25199" w:rsidRDefault="00E66558">
      <w:pPr>
        <w:spacing w:after="0"/>
        <w:rPr>
          <w:rFonts w:cs="Arial"/>
          <w:b/>
          <w:color w:val="104F75"/>
          <w:sz w:val="22"/>
          <w:szCs w:val="22"/>
        </w:rPr>
      </w:pPr>
    </w:p>
    <w:p w14:paraId="2A7D5532" w14:textId="59A68BC3" w:rsidR="00E66558" w:rsidRPr="00A25199" w:rsidRDefault="009D71E8">
      <w:pPr>
        <w:rPr>
          <w:rFonts w:cs="Arial"/>
          <w:b/>
          <w:color w:val="7030A0"/>
          <w:sz w:val="22"/>
          <w:szCs w:val="22"/>
        </w:rPr>
      </w:pPr>
      <w:r w:rsidRPr="00A25199">
        <w:rPr>
          <w:rFonts w:cs="Arial"/>
          <w:b/>
          <w:color w:val="7030A0"/>
          <w:sz w:val="22"/>
          <w:szCs w:val="22"/>
        </w:rPr>
        <w:t>Wider strategies (for example, related to attendance, behaviour, wellbeing)</w:t>
      </w:r>
    </w:p>
    <w:p w14:paraId="2A7D5533" w14:textId="230364D7" w:rsidR="00E66558" w:rsidRPr="00A25199" w:rsidRDefault="009D71E8">
      <w:pPr>
        <w:spacing w:before="240" w:after="120"/>
        <w:rPr>
          <w:rFonts w:cs="Arial"/>
          <w:sz w:val="22"/>
          <w:szCs w:val="22"/>
        </w:rPr>
      </w:pPr>
      <w:r w:rsidRPr="00A25199">
        <w:rPr>
          <w:rFonts w:cs="Arial"/>
          <w:sz w:val="22"/>
          <w:szCs w:val="22"/>
        </w:rPr>
        <w:t xml:space="preserve">Budgeted cost: £ </w:t>
      </w:r>
      <w:r w:rsidR="007515D0">
        <w:rPr>
          <w:rFonts w:cs="Arial"/>
          <w:i/>
          <w:iCs/>
          <w:sz w:val="22"/>
          <w:szCs w:val="22"/>
        </w:rPr>
        <w:t>18</w:t>
      </w:r>
      <w:r w:rsidR="00FC7578">
        <w:rPr>
          <w:rFonts w:cs="Arial"/>
          <w:i/>
          <w:iCs/>
          <w:sz w:val="22"/>
          <w:szCs w:val="22"/>
        </w:rPr>
        <w:t>,005.50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37"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2708EC9" w:rsidR="00E66558" w:rsidRPr="00A25199" w:rsidRDefault="00C969C6" w:rsidP="00686305">
            <w:pPr>
              <w:pStyle w:val="TableRow"/>
              <w:rPr>
                <w:rFonts w:cs="Arial"/>
                <w:sz w:val="22"/>
                <w:szCs w:val="22"/>
              </w:rPr>
            </w:pPr>
            <w:r w:rsidRPr="00A25199">
              <w:rPr>
                <w:rFonts w:cs="Arial"/>
                <w:iCs/>
                <w:sz w:val="22"/>
                <w:szCs w:val="22"/>
              </w:rPr>
              <w:t>EWO</w:t>
            </w:r>
            <w:r w:rsidR="00883187" w:rsidRPr="00A25199">
              <w:rPr>
                <w:rFonts w:cs="Arial"/>
                <w:iCs/>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90E8"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rPr>
            </w:pPr>
            <w:r w:rsidRPr="00557B2D">
              <w:rPr>
                <w:rFonts w:cs="Arial"/>
                <w:bCs/>
                <w:color w:val="auto"/>
                <w:sz w:val="22"/>
                <w:szCs w:val="22"/>
              </w:rPr>
              <w:t xml:space="preserve">‘There's a clear link between poor attendance and lower academic achievement… </w:t>
            </w:r>
            <w:r w:rsidRPr="00557B2D">
              <w:rPr>
                <w:rFonts w:cs="Arial"/>
                <w:color w:val="auto"/>
                <w:sz w:val="22"/>
                <w:szCs w:val="22"/>
              </w:rPr>
              <w:t>73% of pupils who have </w:t>
            </w:r>
            <w:r w:rsidRPr="00557B2D">
              <w:rPr>
                <w:rStyle w:val="Strong"/>
                <w:rFonts w:eastAsiaTheme="minorHAnsi" w:cs="Arial"/>
                <w:color w:val="auto"/>
                <w:sz w:val="22"/>
                <w:szCs w:val="22"/>
              </w:rPr>
              <w:t>over 95% attendance</w:t>
            </w:r>
            <w:r w:rsidRPr="00557B2D">
              <w:rPr>
                <w:rFonts w:cs="Arial"/>
                <w:color w:val="auto"/>
                <w:sz w:val="22"/>
                <w:szCs w:val="22"/>
              </w:rPr>
              <w:t> achieve 5 or more GCSEs at grades A*-C… Pupils with persistent absence are less likely to attain at school and stay in education after the age of 16 years’ (NFER)</w:t>
            </w:r>
          </w:p>
          <w:p w14:paraId="6538E0DB"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shd w:val="clear" w:color="auto" w:fill="FFFFFF"/>
              </w:rPr>
            </w:pPr>
            <w:r w:rsidRPr="00557B2D">
              <w:rPr>
                <w:rFonts w:cs="Arial"/>
                <w:color w:val="auto"/>
                <w:sz w:val="22"/>
                <w:szCs w:val="22"/>
                <w:shd w:val="clear" w:color="auto" w:fill="FFFFFF"/>
              </w:rPr>
              <w:t>Missing school for just a few days a year can damage pupils’ chances of gaining good </w:t>
            </w:r>
            <w:r w:rsidRPr="00557B2D">
              <w:rPr>
                <w:rFonts w:cs="Arial"/>
                <w:color w:val="auto"/>
                <w:sz w:val="22"/>
                <w:szCs w:val="22"/>
              </w:rPr>
              <w:t>GCSEs</w:t>
            </w:r>
            <w:r w:rsidRPr="00557B2D">
              <w:rPr>
                <w:rFonts w:cs="Arial"/>
                <w:color w:val="auto"/>
                <w:sz w:val="22"/>
                <w:szCs w:val="22"/>
                <w:shd w:val="clear" w:color="auto" w:fill="FFFFFF"/>
              </w:rPr>
              <w:t>, (DfE)</w:t>
            </w:r>
          </w:p>
          <w:p w14:paraId="521723D3" w14:textId="77777777" w:rsidR="002A37FF" w:rsidRPr="00557B2D" w:rsidRDefault="002A37FF" w:rsidP="002A37FF">
            <w:pPr>
              <w:spacing w:after="0" w:line="240" w:lineRule="auto"/>
              <w:ind w:left="34"/>
              <w:rPr>
                <w:rFonts w:cs="Arial"/>
                <w:color w:val="auto"/>
                <w:sz w:val="22"/>
                <w:szCs w:val="22"/>
                <w:shd w:val="clear" w:color="auto" w:fill="FFFFFF"/>
              </w:rPr>
            </w:pPr>
            <w:r w:rsidRPr="00557B2D">
              <w:rPr>
                <w:rFonts w:cs="Arial"/>
                <w:color w:val="auto"/>
                <w:sz w:val="22"/>
                <w:szCs w:val="22"/>
                <w:shd w:val="clear" w:color="auto" w:fill="FFFFFF"/>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14:paraId="0B53BDFD" w14:textId="77777777" w:rsidR="002A37FF" w:rsidRPr="00557B2D" w:rsidRDefault="002A37FF">
            <w:pPr>
              <w:pStyle w:val="TableRowCentered"/>
              <w:jc w:val="left"/>
              <w:rPr>
                <w:rFonts w:cs="Arial"/>
                <w:sz w:val="22"/>
                <w:szCs w:val="22"/>
              </w:rPr>
            </w:pPr>
          </w:p>
          <w:p w14:paraId="3B90E91E" w14:textId="022AEE1A" w:rsidR="00E66558" w:rsidRPr="00557B2D" w:rsidRDefault="00883187">
            <w:pPr>
              <w:pStyle w:val="TableRowCentered"/>
              <w:jc w:val="left"/>
              <w:rPr>
                <w:rFonts w:cs="Arial"/>
                <w:sz w:val="22"/>
                <w:szCs w:val="22"/>
              </w:rPr>
            </w:pPr>
            <w:r w:rsidRPr="00557B2D">
              <w:rPr>
                <w:rFonts w:cs="Arial"/>
                <w:sz w:val="22"/>
                <w:szCs w:val="22"/>
              </w:rPr>
              <w:t xml:space="preserve">Attendance figures increased from this </w:t>
            </w:r>
            <w:r w:rsidR="0025110B" w:rsidRPr="00557B2D">
              <w:rPr>
                <w:rFonts w:cs="Arial"/>
                <w:sz w:val="22"/>
                <w:szCs w:val="22"/>
              </w:rPr>
              <w:t>in previous</w:t>
            </w:r>
            <w:r w:rsidRPr="00557B2D">
              <w:rPr>
                <w:rFonts w:cs="Arial"/>
                <w:sz w:val="22"/>
                <w:szCs w:val="22"/>
              </w:rPr>
              <w:t xml:space="preserve"> year</w:t>
            </w:r>
            <w:r w:rsidR="0025110B" w:rsidRPr="00557B2D">
              <w:rPr>
                <w:rFonts w:cs="Arial"/>
                <w:sz w:val="22"/>
                <w:szCs w:val="22"/>
              </w:rPr>
              <w:t>s</w:t>
            </w:r>
            <w:r w:rsidRPr="00557B2D">
              <w:rPr>
                <w:rFonts w:cs="Arial"/>
                <w:sz w:val="22"/>
                <w:szCs w:val="22"/>
              </w:rPr>
              <w:t xml:space="preserve"> so this will be continued</w:t>
            </w:r>
          </w:p>
          <w:tbl>
            <w:tblPr>
              <w:tblW w:w="4038" w:type="dxa"/>
              <w:tblLook w:val="04A0" w:firstRow="1" w:lastRow="0" w:firstColumn="1" w:lastColumn="0" w:noHBand="0" w:noVBand="1"/>
            </w:tblPr>
            <w:tblGrid>
              <w:gridCol w:w="1414"/>
              <w:gridCol w:w="576"/>
              <w:gridCol w:w="987"/>
              <w:gridCol w:w="427"/>
              <w:gridCol w:w="634"/>
            </w:tblGrid>
            <w:tr w:rsidR="00FC00F5" w:rsidRPr="00557B2D" w14:paraId="04244012" w14:textId="635008F7" w:rsidTr="00FC00F5">
              <w:trPr>
                <w:gridAfter w:val="1"/>
                <w:wAfter w:w="824" w:type="dxa"/>
                <w:trHeight w:val="204"/>
              </w:trPr>
              <w:tc>
                <w:tcPr>
                  <w:tcW w:w="1990" w:type="dxa"/>
                  <w:gridSpan w:val="2"/>
                  <w:tcBorders>
                    <w:top w:val="nil"/>
                    <w:left w:val="nil"/>
                    <w:bottom w:val="nil"/>
                    <w:right w:val="nil"/>
                  </w:tcBorders>
                  <w:shd w:val="clear" w:color="auto" w:fill="auto"/>
                  <w:noWrap/>
                  <w:vAlign w:val="bottom"/>
                  <w:hideMark/>
                </w:tcPr>
                <w:p w14:paraId="0B2E23E8" w14:textId="77777777" w:rsidR="00FC00F5" w:rsidRPr="00557B2D" w:rsidRDefault="00FC00F5" w:rsidP="00883187">
                  <w:pPr>
                    <w:spacing w:after="0" w:line="240" w:lineRule="auto"/>
                    <w:jc w:val="center"/>
                    <w:rPr>
                      <w:rFonts w:cs="Arial"/>
                      <w:b/>
                      <w:bCs/>
                      <w:color w:val="000000"/>
                      <w:sz w:val="22"/>
                      <w:szCs w:val="22"/>
                      <w:u w:val="single"/>
                    </w:rPr>
                  </w:pPr>
                  <w:r w:rsidRPr="00557B2D">
                    <w:rPr>
                      <w:rFonts w:cs="Arial"/>
                      <w:b/>
                      <w:bCs/>
                      <w:color w:val="000000"/>
                      <w:sz w:val="22"/>
                      <w:szCs w:val="22"/>
                      <w:u w:val="single"/>
                    </w:rPr>
                    <w:t>Attendance 2020 2021</w:t>
                  </w:r>
                </w:p>
              </w:tc>
              <w:tc>
                <w:tcPr>
                  <w:tcW w:w="1224" w:type="dxa"/>
                  <w:gridSpan w:val="2"/>
                  <w:tcBorders>
                    <w:top w:val="nil"/>
                    <w:left w:val="nil"/>
                    <w:bottom w:val="nil"/>
                    <w:right w:val="nil"/>
                  </w:tcBorders>
                </w:tcPr>
                <w:p w14:paraId="1074C55A" w14:textId="5512A667" w:rsidR="00FC00F5" w:rsidRPr="00557B2D" w:rsidRDefault="00FC00F5" w:rsidP="00883187">
                  <w:pPr>
                    <w:spacing w:after="0" w:line="240" w:lineRule="auto"/>
                    <w:jc w:val="center"/>
                    <w:rPr>
                      <w:rFonts w:cs="Arial"/>
                      <w:b/>
                      <w:bCs/>
                      <w:color w:val="000000"/>
                      <w:sz w:val="22"/>
                      <w:szCs w:val="22"/>
                      <w:u w:val="single"/>
                    </w:rPr>
                  </w:pPr>
                  <w:r w:rsidRPr="00557B2D">
                    <w:rPr>
                      <w:rFonts w:cs="Arial"/>
                      <w:b/>
                      <w:bCs/>
                      <w:color w:val="000000"/>
                      <w:sz w:val="22"/>
                      <w:szCs w:val="22"/>
                      <w:u w:val="single"/>
                    </w:rPr>
                    <w:t>Attendance 2021/2022</w:t>
                  </w:r>
                </w:p>
              </w:tc>
            </w:tr>
            <w:tr w:rsidR="00FC00F5" w:rsidRPr="00557B2D" w14:paraId="4B2C143A" w14:textId="6AC3BB19" w:rsidTr="00FC00F5">
              <w:trPr>
                <w:gridAfter w:val="1"/>
                <w:wAfter w:w="824" w:type="dxa"/>
                <w:trHeight w:val="524"/>
              </w:trPr>
              <w:tc>
                <w:tcPr>
                  <w:tcW w:w="1990" w:type="dxa"/>
                  <w:gridSpan w:val="2"/>
                  <w:tcBorders>
                    <w:top w:val="nil"/>
                    <w:left w:val="nil"/>
                    <w:bottom w:val="nil"/>
                    <w:right w:val="nil"/>
                  </w:tcBorders>
                  <w:shd w:val="clear" w:color="auto" w:fill="auto"/>
                  <w:noWrap/>
                  <w:vAlign w:val="bottom"/>
                  <w:hideMark/>
                </w:tcPr>
                <w:p w14:paraId="7B0A09EF" w14:textId="77777777"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Whole School 95.9%</w:t>
                  </w:r>
                </w:p>
              </w:tc>
              <w:tc>
                <w:tcPr>
                  <w:tcW w:w="1224" w:type="dxa"/>
                  <w:gridSpan w:val="2"/>
                  <w:tcBorders>
                    <w:top w:val="nil"/>
                    <w:left w:val="nil"/>
                    <w:bottom w:val="nil"/>
                    <w:right w:val="nil"/>
                  </w:tcBorders>
                </w:tcPr>
                <w:p w14:paraId="2CAE9DB9" w14:textId="66C5CCFD"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PP –</w:t>
                  </w:r>
                  <w:r w:rsidRPr="00557B2D">
                    <w:rPr>
                      <w:rFonts w:cs="Arial"/>
                      <w:sz w:val="22"/>
                      <w:szCs w:val="22"/>
                      <w:shd w:val="clear" w:color="auto" w:fill="FFFFFF"/>
                    </w:rPr>
                    <w:t xml:space="preserve"> 90.8%</w:t>
                  </w:r>
                </w:p>
                <w:p w14:paraId="71EDB121" w14:textId="37E276A5"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 xml:space="preserve">NPP - </w:t>
                  </w:r>
                  <w:r w:rsidRPr="00557B2D">
                    <w:rPr>
                      <w:rFonts w:cs="Arial"/>
                      <w:sz w:val="22"/>
                      <w:szCs w:val="22"/>
                      <w:shd w:val="clear" w:color="auto" w:fill="FFFFFF"/>
                    </w:rPr>
                    <w:t>93.5%</w:t>
                  </w:r>
                </w:p>
              </w:tc>
            </w:tr>
            <w:tr w:rsidR="00FC00F5" w:rsidRPr="00557B2D" w14:paraId="5A2306E9" w14:textId="46B13347" w:rsidTr="00FC00F5">
              <w:trPr>
                <w:gridAfter w:val="1"/>
                <w:wAfter w:w="824" w:type="dxa"/>
                <w:trHeight w:val="204"/>
              </w:trPr>
              <w:tc>
                <w:tcPr>
                  <w:tcW w:w="1990" w:type="dxa"/>
                  <w:gridSpan w:val="2"/>
                  <w:tcBorders>
                    <w:top w:val="nil"/>
                    <w:left w:val="nil"/>
                    <w:bottom w:val="nil"/>
                    <w:right w:val="nil"/>
                  </w:tcBorders>
                  <w:shd w:val="clear" w:color="auto" w:fill="auto"/>
                  <w:noWrap/>
                  <w:vAlign w:val="bottom"/>
                  <w:hideMark/>
                </w:tcPr>
                <w:p w14:paraId="2356F5DE" w14:textId="77777777"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SEN 94.8%</w:t>
                  </w:r>
                </w:p>
              </w:tc>
              <w:tc>
                <w:tcPr>
                  <w:tcW w:w="1224" w:type="dxa"/>
                  <w:gridSpan w:val="2"/>
                  <w:tcBorders>
                    <w:top w:val="nil"/>
                    <w:left w:val="nil"/>
                    <w:bottom w:val="nil"/>
                    <w:right w:val="nil"/>
                  </w:tcBorders>
                </w:tcPr>
                <w:p w14:paraId="1709010A" w14:textId="77777777" w:rsidR="00FC00F5" w:rsidRPr="00557B2D" w:rsidRDefault="00FC00F5" w:rsidP="00883187">
                  <w:pPr>
                    <w:spacing w:after="0" w:line="240" w:lineRule="auto"/>
                    <w:jc w:val="center"/>
                    <w:rPr>
                      <w:rFonts w:cs="Arial"/>
                      <w:color w:val="000000"/>
                      <w:sz w:val="22"/>
                      <w:szCs w:val="22"/>
                    </w:rPr>
                  </w:pPr>
                </w:p>
              </w:tc>
            </w:tr>
            <w:tr w:rsidR="00FC00F5" w:rsidRPr="00557B2D" w14:paraId="1FB6BE89" w14:textId="4F7992BB" w:rsidTr="00FC00F5">
              <w:trPr>
                <w:gridAfter w:val="1"/>
                <w:wAfter w:w="824" w:type="dxa"/>
                <w:trHeight w:val="214"/>
              </w:trPr>
              <w:tc>
                <w:tcPr>
                  <w:tcW w:w="1990" w:type="dxa"/>
                  <w:gridSpan w:val="2"/>
                  <w:tcBorders>
                    <w:top w:val="nil"/>
                    <w:left w:val="nil"/>
                    <w:bottom w:val="nil"/>
                    <w:right w:val="nil"/>
                  </w:tcBorders>
                  <w:shd w:val="clear" w:color="auto" w:fill="auto"/>
                  <w:vAlign w:val="center"/>
                  <w:hideMark/>
                </w:tcPr>
                <w:p w14:paraId="2EB2E2E2" w14:textId="77777777"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PP - 94.85%</w:t>
                  </w:r>
                </w:p>
              </w:tc>
              <w:tc>
                <w:tcPr>
                  <w:tcW w:w="1224" w:type="dxa"/>
                  <w:gridSpan w:val="2"/>
                  <w:tcBorders>
                    <w:top w:val="nil"/>
                    <w:left w:val="nil"/>
                    <w:bottom w:val="nil"/>
                    <w:right w:val="nil"/>
                  </w:tcBorders>
                </w:tcPr>
                <w:p w14:paraId="05FEEF52" w14:textId="77777777" w:rsidR="00FC00F5" w:rsidRPr="00557B2D" w:rsidRDefault="00FC00F5" w:rsidP="00883187">
                  <w:pPr>
                    <w:spacing w:after="0" w:line="240" w:lineRule="auto"/>
                    <w:jc w:val="center"/>
                    <w:rPr>
                      <w:rFonts w:cs="Arial"/>
                      <w:color w:val="000000"/>
                      <w:sz w:val="22"/>
                      <w:szCs w:val="22"/>
                    </w:rPr>
                  </w:pPr>
                </w:p>
              </w:tc>
            </w:tr>
            <w:tr w:rsidR="00FC00F5" w:rsidRPr="00557B2D" w14:paraId="483178CA" w14:textId="202FD909" w:rsidTr="00FC00F5">
              <w:trPr>
                <w:gridAfter w:val="1"/>
                <w:wAfter w:w="824" w:type="dxa"/>
                <w:trHeight w:val="214"/>
              </w:trPr>
              <w:tc>
                <w:tcPr>
                  <w:tcW w:w="1990" w:type="dxa"/>
                  <w:gridSpan w:val="2"/>
                  <w:tcBorders>
                    <w:top w:val="nil"/>
                    <w:left w:val="nil"/>
                    <w:bottom w:val="nil"/>
                    <w:right w:val="nil"/>
                  </w:tcBorders>
                  <w:shd w:val="clear" w:color="auto" w:fill="auto"/>
                  <w:vAlign w:val="center"/>
                  <w:hideMark/>
                </w:tcPr>
                <w:p w14:paraId="7BF02E69" w14:textId="77777777" w:rsidR="00FC00F5" w:rsidRPr="00557B2D" w:rsidRDefault="00FC00F5" w:rsidP="00883187">
                  <w:pPr>
                    <w:spacing w:after="0" w:line="240" w:lineRule="auto"/>
                    <w:jc w:val="center"/>
                    <w:rPr>
                      <w:rFonts w:cs="Arial"/>
                      <w:color w:val="000000"/>
                      <w:sz w:val="22"/>
                      <w:szCs w:val="22"/>
                    </w:rPr>
                  </w:pPr>
                  <w:r w:rsidRPr="00557B2D">
                    <w:rPr>
                      <w:rFonts w:cs="Arial"/>
                      <w:color w:val="000000"/>
                      <w:sz w:val="22"/>
                      <w:szCs w:val="22"/>
                    </w:rPr>
                    <w:t>Non PP - 96.31%</w:t>
                  </w:r>
                </w:p>
              </w:tc>
              <w:tc>
                <w:tcPr>
                  <w:tcW w:w="1224" w:type="dxa"/>
                  <w:gridSpan w:val="2"/>
                  <w:tcBorders>
                    <w:top w:val="nil"/>
                    <w:left w:val="nil"/>
                    <w:bottom w:val="nil"/>
                    <w:right w:val="nil"/>
                  </w:tcBorders>
                </w:tcPr>
                <w:p w14:paraId="66A5E33E" w14:textId="77777777" w:rsidR="00FC00F5" w:rsidRPr="00557B2D" w:rsidRDefault="00FC00F5" w:rsidP="00883187">
                  <w:pPr>
                    <w:spacing w:after="0" w:line="240" w:lineRule="auto"/>
                    <w:jc w:val="center"/>
                    <w:rPr>
                      <w:rFonts w:cs="Arial"/>
                      <w:color w:val="000000"/>
                      <w:sz w:val="22"/>
                      <w:szCs w:val="22"/>
                    </w:rPr>
                  </w:pPr>
                </w:p>
              </w:tc>
            </w:tr>
            <w:tr w:rsidR="00FC00F5" w:rsidRPr="00557B2D" w14:paraId="5044E459" w14:textId="77777777" w:rsidTr="00FC00F5">
              <w:trPr>
                <w:trHeight w:val="214"/>
              </w:trPr>
              <w:tc>
                <w:tcPr>
                  <w:tcW w:w="1414" w:type="dxa"/>
                  <w:tcBorders>
                    <w:top w:val="nil"/>
                    <w:left w:val="nil"/>
                    <w:bottom w:val="nil"/>
                    <w:right w:val="nil"/>
                  </w:tcBorders>
                  <w:shd w:val="clear" w:color="auto" w:fill="auto"/>
                  <w:vAlign w:val="center"/>
                </w:tcPr>
                <w:p w14:paraId="0F8EE48F" w14:textId="77777777" w:rsidR="00FC00F5" w:rsidRPr="00557B2D" w:rsidRDefault="00FC00F5" w:rsidP="00883187">
                  <w:pPr>
                    <w:spacing w:after="0" w:line="240" w:lineRule="auto"/>
                    <w:jc w:val="center"/>
                    <w:rPr>
                      <w:rFonts w:cs="Arial"/>
                      <w:color w:val="000000"/>
                      <w:sz w:val="22"/>
                      <w:szCs w:val="22"/>
                    </w:rPr>
                  </w:pPr>
                </w:p>
                <w:p w14:paraId="0E696D9D" w14:textId="1F7967C6" w:rsidR="00FC00F5" w:rsidRPr="00557B2D" w:rsidRDefault="00FC00F5" w:rsidP="00883187">
                  <w:pPr>
                    <w:spacing w:after="0" w:line="240" w:lineRule="auto"/>
                    <w:jc w:val="center"/>
                    <w:rPr>
                      <w:rFonts w:cs="Arial"/>
                      <w:color w:val="000000"/>
                      <w:sz w:val="22"/>
                      <w:szCs w:val="22"/>
                    </w:rPr>
                  </w:pPr>
                </w:p>
              </w:tc>
              <w:tc>
                <w:tcPr>
                  <w:tcW w:w="1432" w:type="dxa"/>
                  <w:gridSpan w:val="2"/>
                  <w:tcBorders>
                    <w:top w:val="nil"/>
                    <w:left w:val="nil"/>
                    <w:bottom w:val="nil"/>
                    <w:right w:val="nil"/>
                  </w:tcBorders>
                </w:tcPr>
                <w:p w14:paraId="2BBE14A7" w14:textId="77777777" w:rsidR="00FC00F5" w:rsidRPr="00557B2D" w:rsidRDefault="00FC00F5" w:rsidP="00883187">
                  <w:pPr>
                    <w:spacing w:after="0" w:line="240" w:lineRule="auto"/>
                    <w:jc w:val="center"/>
                    <w:rPr>
                      <w:rFonts w:cs="Arial"/>
                      <w:color w:val="000000"/>
                      <w:sz w:val="22"/>
                      <w:szCs w:val="22"/>
                    </w:rPr>
                  </w:pPr>
                </w:p>
              </w:tc>
              <w:tc>
                <w:tcPr>
                  <w:tcW w:w="1192" w:type="dxa"/>
                  <w:gridSpan w:val="2"/>
                  <w:tcBorders>
                    <w:top w:val="nil"/>
                    <w:left w:val="nil"/>
                    <w:bottom w:val="nil"/>
                    <w:right w:val="nil"/>
                  </w:tcBorders>
                  <w:shd w:val="clear" w:color="auto" w:fill="auto"/>
                  <w:vAlign w:val="center"/>
                </w:tcPr>
                <w:p w14:paraId="7D9ECDAA" w14:textId="050BAB7A" w:rsidR="00FC00F5" w:rsidRPr="00557B2D" w:rsidRDefault="00FC00F5" w:rsidP="00883187">
                  <w:pPr>
                    <w:spacing w:after="0" w:line="240" w:lineRule="auto"/>
                    <w:jc w:val="center"/>
                    <w:rPr>
                      <w:rFonts w:cs="Arial"/>
                      <w:color w:val="000000"/>
                      <w:sz w:val="22"/>
                      <w:szCs w:val="22"/>
                    </w:rPr>
                  </w:pPr>
                </w:p>
              </w:tc>
            </w:tr>
          </w:tbl>
          <w:p w14:paraId="2A7D5539" w14:textId="75AE521C" w:rsidR="00883187" w:rsidRPr="00557B2D" w:rsidRDefault="00883187">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6906C0A" w:rsidR="00E66558" w:rsidRPr="00A25199" w:rsidRDefault="000F492F">
            <w:pPr>
              <w:pStyle w:val="TableRowCentered"/>
              <w:jc w:val="left"/>
              <w:rPr>
                <w:rFonts w:cs="Arial"/>
                <w:sz w:val="22"/>
                <w:szCs w:val="22"/>
              </w:rPr>
            </w:pPr>
            <w:r>
              <w:rPr>
                <w:rFonts w:cs="Arial"/>
                <w:sz w:val="22"/>
                <w:szCs w:val="22"/>
              </w:rPr>
              <w:t>4</w:t>
            </w:r>
          </w:p>
        </w:tc>
      </w:tr>
      <w:tr w:rsidR="004E428E" w:rsidRPr="00A25199"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DBE5" w14:textId="52C6047B" w:rsidR="00E66558" w:rsidRPr="00A25199" w:rsidRDefault="0025110B">
            <w:pPr>
              <w:pStyle w:val="TableRow"/>
              <w:rPr>
                <w:rFonts w:cs="Arial"/>
                <w:color w:val="auto"/>
                <w:sz w:val="22"/>
                <w:szCs w:val="22"/>
              </w:rPr>
            </w:pPr>
            <w:r>
              <w:rPr>
                <w:rFonts w:cs="Arial"/>
                <w:color w:val="auto"/>
                <w:sz w:val="22"/>
                <w:szCs w:val="22"/>
              </w:rPr>
              <w:lastRenderedPageBreak/>
              <w:t>REST assessment for Resilience</w:t>
            </w:r>
            <w:r w:rsidR="00606C6D">
              <w:rPr>
                <w:rFonts w:cs="Arial"/>
                <w:color w:val="auto"/>
                <w:sz w:val="22"/>
                <w:szCs w:val="22"/>
              </w:rPr>
              <w:t xml:space="preserve"> alongside Jigsaw PSHE</w:t>
            </w:r>
          </w:p>
          <w:p w14:paraId="2A7D553C" w14:textId="2ED84AA3" w:rsidR="00883187" w:rsidRPr="00A25199" w:rsidRDefault="00883187" w:rsidP="00686305">
            <w:pPr>
              <w:pStyle w:val="TableRow"/>
              <w:rPr>
                <w:rFonts w:cs="Arial"/>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DE153" w14:textId="77777777" w:rsidR="004E428E" w:rsidRPr="00557B2D" w:rsidRDefault="0025110B" w:rsidP="004E428E">
            <w:pPr>
              <w:pStyle w:val="TableRowCentered"/>
              <w:numPr>
                <w:ilvl w:val="0"/>
                <w:numId w:val="28"/>
              </w:numPr>
              <w:jc w:val="left"/>
              <w:rPr>
                <w:rFonts w:cs="Arial"/>
                <w:color w:val="auto"/>
                <w:sz w:val="22"/>
                <w:szCs w:val="22"/>
              </w:rPr>
            </w:pPr>
            <w:r w:rsidRPr="00557B2D">
              <w:rPr>
                <w:rFonts w:cs="Arial"/>
                <w:color w:val="auto"/>
                <w:sz w:val="22"/>
                <w:szCs w:val="22"/>
              </w:rPr>
              <w:t xml:space="preserve">Jigsaw </w:t>
            </w:r>
            <w:r w:rsidRPr="00557B2D">
              <w:rPr>
                <w:color w:val="auto"/>
                <w:sz w:val="22"/>
                <w:szCs w:val="22"/>
                <w:shd w:val="clear" w:color="auto" w:fill="FFFFFF"/>
              </w:rPr>
              <w:t xml:space="preserve">provides a mindful </w:t>
            </w:r>
            <w:r w:rsidRPr="00557B2D">
              <w:rPr>
                <w:rFonts w:cs="Arial"/>
                <w:color w:val="auto"/>
                <w:sz w:val="22"/>
                <w:szCs w:val="22"/>
                <w:shd w:val="clear" w:color="auto" w:fill="FFFFFF"/>
              </w:rPr>
              <w:t>approach to PSHE/HWB with strong emphasis on emotional literacy, building resilience and nurturing mental and physical health thorough curriculum package with the Jigsaw R.E.S.T. (Resilience and Engagement Scale and Toolkit) boosting resilience at Primary.</w:t>
            </w:r>
          </w:p>
          <w:p w14:paraId="53ECA662" w14:textId="77777777" w:rsidR="008F294F" w:rsidRPr="00557B2D" w:rsidRDefault="008F294F" w:rsidP="008F294F">
            <w:pPr>
              <w:suppressAutoHyphens w:val="0"/>
              <w:autoSpaceDN/>
              <w:spacing w:after="0" w:line="240" w:lineRule="auto"/>
              <w:rPr>
                <w:rFonts w:cs="Arial"/>
                <w:color w:val="auto"/>
                <w:sz w:val="22"/>
                <w:szCs w:val="22"/>
              </w:rPr>
            </w:pPr>
            <w:r w:rsidRPr="00557B2D">
              <w:rPr>
                <w:rFonts w:cs="Arial"/>
                <w:color w:val="auto"/>
                <w:sz w:val="22"/>
                <w:szCs w:val="22"/>
                <w:shd w:val="clear" w:color="auto" w:fill="FFFFFF"/>
              </w:rPr>
              <w:t>quote from an Ofsted report:</w:t>
            </w:r>
          </w:p>
          <w:p w14:paraId="49F7EC5D" w14:textId="77777777" w:rsidR="0025110B" w:rsidRPr="00557B2D" w:rsidRDefault="008F294F" w:rsidP="008F294F">
            <w:pPr>
              <w:shd w:val="clear" w:color="auto" w:fill="FFFFFF"/>
              <w:suppressAutoHyphens w:val="0"/>
              <w:autoSpaceDN/>
              <w:spacing w:before="240" w:line="240" w:lineRule="auto"/>
              <w:rPr>
                <w:rFonts w:ascii="Ubuntu" w:hAnsi="Ubuntu"/>
                <w:color w:val="222222"/>
                <w:sz w:val="22"/>
                <w:szCs w:val="22"/>
              </w:rPr>
            </w:pPr>
            <w:r w:rsidRPr="00557B2D">
              <w:rPr>
                <w:rFonts w:cs="Arial"/>
                <w:color w:val="222222"/>
                <w:sz w:val="22"/>
                <w:szCs w:val="22"/>
              </w:rPr>
              <w:t>“In the school’s caring and supportive ethos, pupils develop strong resilience. Adults encourage them to take setbacks in their stride. As a result, pupils are ready to learn and outcomes are strong</w:t>
            </w:r>
            <w:r w:rsidRPr="00557B2D">
              <w:rPr>
                <w:rFonts w:cs="Arial"/>
                <w:i/>
                <w:iCs/>
                <w:color w:val="222222"/>
                <w:sz w:val="22"/>
                <w:szCs w:val="22"/>
              </w:rPr>
              <w:t>. </w:t>
            </w:r>
            <w:r w:rsidRPr="00557B2D">
              <w:rPr>
                <w:rFonts w:cs="Arial"/>
                <w:color w:val="222222"/>
                <w:sz w:val="22"/>
                <w:szCs w:val="22"/>
              </w:rPr>
              <w:t xml:space="preserve">The school places great importance on encouraging pupils to be resilient, so that they meet success and failure with the same strength of purpose. As a result, pupils persevere in their learning and try their best” </w:t>
            </w:r>
            <w:hyperlink r:id="rId7" w:history="1">
              <w:r w:rsidRPr="00557B2D">
                <w:rPr>
                  <w:rStyle w:val="Hyperlink"/>
                  <w:rFonts w:cs="Arial"/>
                  <w:sz w:val="22"/>
                  <w:szCs w:val="22"/>
                </w:rPr>
                <w:t>https://www.jigsawpshe.com/jigsaw-resilience-engagement-scale-toolkit/</w:t>
              </w:r>
            </w:hyperlink>
            <w:r w:rsidRPr="00557B2D">
              <w:rPr>
                <w:rFonts w:ascii="Ubuntu" w:hAnsi="Ubuntu"/>
                <w:color w:val="222222"/>
                <w:sz w:val="22"/>
                <w:szCs w:val="22"/>
              </w:rPr>
              <w:t xml:space="preserve"> </w:t>
            </w:r>
          </w:p>
          <w:p w14:paraId="2A7D553D" w14:textId="24E395D6" w:rsidR="008F294F" w:rsidRPr="00557B2D" w:rsidRDefault="008F294F" w:rsidP="008F294F">
            <w:pPr>
              <w:shd w:val="clear" w:color="auto" w:fill="FFFFFF"/>
              <w:suppressAutoHyphens w:val="0"/>
              <w:autoSpaceDN/>
              <w:spacing w:before="240" w:line="240" w:lineRule="auto"/>
              <w:rPr>
                <w:rFonts w:ascii="Ubuntu" w:hAnsi="Ubuntu"/>
                <w:color w:val="222222"/>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2BC174D" w:rsidR="00E66558" w:rsidRPr="00A25199" w:rsidRDefault="000F492F">
            <w:pPr>
              <w:pStyle w:val="TableRowCentered"/>
              <w:jc w:val="left"/>
              <w:rPr>
                <w:rFonts w:cs="Arial"/>
                <w:color w:val="auto"/>
                <w:sz w:val="22"/>
                <w:szCs w:val="22"/>
              </w:rPr>
            </w:pPr>
            <w:r>
              <w:rPr>
                <w:rFonts w:cs="Arial"/>
                <w:color w:val="auto"/>
                <w:sz w:val="22"/>
                <w:szCs w:val="22"/>
              </w:rPr>
              <w:t>3</w:t>
            </w:r>
          </w:p>
        </w:tc>
      </w:tr>
      <w:tr w:rsidR="00606C6D" w:rsidRPr="00A25199" w14:paraId="3F4067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71899" w14:textId="244F8AF7" w:rsidR="00606C6D" w:rsidRDefault="00606C6D">
            <w:pPr>
              <w:pStyle w:val="TableRow"/>
              <w:rPr>
                <w:rFonts w:cs="Arial"/>
                <w:color w:val="auto"/>
                <w:sz w:val="22"/>
                <w:szCs w:val="22"/>
              </w:rPr>
            </w:pPr>
            <w:r>
              <w:rPr>
                <w:rFonts w:cs="Arial"/>
                <w:color w:val="auto"/>
                <w:sz w:val="22"/>
                <w:szCs w:val="22"/>
              </w:rPr>
              <w:t>Thrive support for SEMH through employment of Family Support Worker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BB8B" w14:textId="77777777" w:rsidR="00606C6D" w:rsidRDefault="00826E78" w:rsidP="004E428E">
            <w:pPr>
              <w:pStyle w:val="TableRowCentered"/>
              <w:numPr>
                <w:ilvl w:val="0"/>
                <w:numId w:val="28"/>
              </w:numPr>
              <w:jc w:val="left"/>
              <w:rPr>
                <w:rFonts w:cs="Arial"/>
                <w:color w:val="auto"/>
                <w:sz w:val="22"/>
                <w:szCs w:val="22"/>
              </w:rPr>
            </w:pPr>
            <w:r>
              <w:rPr>
                <w:rFonts w:cs="Arial"/>
                <w:color w:val="auto"/>
                <w:sz w:val="22"/>
                <w:szCs w:val="22"/>
              </w:rPr>
              <w:t>T</w:t>
            </w:r>
            <w:r w:rsidRPr="00826E78">
              <w:rPr>
                <w:rFonts w:cs="Arial"/>
                <w:color w:val="auto"/>
                <w:sz w:val="22"/>
                <w:szCs w:val="22"/>
              </w:rPr>
              <w:t>he cornerstone of these positive outcomes being derived from Thrive is the influence on feelings of self worth, which is bound up with the development of a sense of self and in turn a sense of reliance and trust in themselves.</w:t>
            </w:r>
            <w:r>
              <w:rPr>
                <w:rFonts w:cs="Arial"/>
                <w:color w:val="auto"/>
                <w:sz w:val="22"/>
                <w:szCs w:val="22"/>
              </w:rPr>
              <w:t xml:space="preserve"> (Thrive)</w:t>
            </w:r>
          </w:p>
          <w:p w14:paraId="4E076725" w14:textId="380D86C6" w:rsidR="00826E78" w:rsidRDefault="00826E78" w:rsidP="004E428E">
            <w:pPr>
              <w:pStyle w:val="TableRowCentered"/>
              <w:numPr>
                <w:ilvl w:val="0"/>
                <w:numId w:val="28"/>
              </w:numPr>
              <w:jc w:val="left"/>
              <w:rPr>
                <w:rFonts w:cs="Arial"/>
                <w:color w:val="auto"/>
                <w:sz w:val="22"/>
                <w:szCs w:val="22"/>
              </w:rPr>
            </w:pPr>
            <w:r w:rsidRPr="00826E78">
              <w:rPr>
                <w:rFonts w:cs="Arial"/>
                <w:color w:val="auto"/>
                <w:sz w:val="22"/>
                <w:szCs w:val="22"/>
              </w:rPr>
              <w:t>Another important strand in this whole process is the raising of self</w:t>
            </w:r>
            <w:r w:rsidRPr="00826E78">
              <w:rPr>
                <w:rFonts w:ascii="Cambria Math" w:hAnsi="Cambria Math" w:cs="Cambria Math"/>
                <w:color w:val="auto"/>
                <w:sz w:val="22"/>
                <w:szCs w:val="22"/>
              </w:rPr>
              <w:t>‐</w:t>
            </w:r>
            <w:r w:rsidRPr="00826E78">
              <w:rPr>
                <w:rFonts w:cs="Arial"/>
                <w:color w:val="auto"/>
                <w:sz w:val="22"/>
                <w:szCs w:val="22"/>
              </w:rPr>
              <w:t>esteem, and with it gaining an improved understanding of themselves as an individual. In turn this helps to build emotional resilience. Many children with interruptions suffer from low self</w:t>
            </w:r>
            <w:r w:rsidRPr="00826E78">
              <w:rPr>
                <w:rFonts w:ascii="Cambria Math" w:hAnsi="Cambria Math" w:cs="Cambria Math"/>
                <w:color w:val="auto"/>
                <w:sz w:val="22"/>
                <w:szCs w:val="22"/>
              </w:rPr>
              <w:t>‐</w:t>
            </w:r>
            <w:r w:rsidRPr="00826E78">
              <w:rPr>
                <w:rFonts w:cs="Arial"/>
                <w:color w:val="auto"/>
                <w:sz w:val="22"/>
                <w:szCs w:val="22"/>
              </w:rPr>
              <w:t xml:space="preserve">esteem and low self worth, and this can often manifest itself in violent or damaging activities such as being bullied or being violent to others due to their own insecurities. Armed with a greater sense of self worth, sense of belonging and trust, the child then grows in confidence, is more motivated and is better able to engage in learning and understand their own skills and </w:t>
            </w:r>
            <w:r w:rsidRPr="00826E78">
              <w:rPr>
                <w:rFonts w:cs="Arial"/>
                <w:color w:val="auto"/>
                <w:sz w:val="22"/>
                <w:szCs w:val="22"/>
              </w:rPr>
              <w:lastRenderedPageBreak/>
              <w:t>abilities and how to extend them. And of course all of these attributes then form the bedrock of the longer</w:t>
            </w:r>
            <w:r w:rsidRPr="00826E78">
              <w:rPr>
                <w:rFonts w:ascii="Cambria Math" w:hAnsi="Cambria Math" w:cs="Cambria Math"/>
                <w:color w:val="auto"/>
                <w:sz w:val="22"/>
                <w:szCs w:val="22"/>
              </w:rPr>
              <w:t>‐</w:t>
            </w:r>
            <w:r w:rsidRPr="00826E78">
              <w:rPr>
                <w:rFonts w:cs="Arial"/>
                <w:color w:val="auto"/>
                <w:sz w:val="22"/>
                <w:szCs w:val="22"/>
              </w:rPr>
              <w:t>term outcomes</w:t>
            </w:r>
            <w:r>
              <w:rPr>
                <w:rFonts w:cs="Arial"/>
                <w:color w:val="auto"/>
                <w:sz w:val="22"/>
                <w:szCs w:val="22"/>
              </w:rPr>
              <w:t>.</w:t>
            </w:r>
            <w:r w:rsidR="00AF64EB">
              <w:rPr>
                <w:rFonts w:cs="Arial"/>
                <w:color w:val="auto"/>
                <w:sz w:val="22"/>
                <w:szCs w:val="22"/>
              </w:rPr>
              <w:t xml:space="preserve"> (Thrive)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CCDD0" w14:textId="77777777" w:rsidR="00606C6D" w:rsidRDefault="00606C6D">
            <w:pPr>
              <w:pStyle w:val="TableRowCentered"/>
              <w:jc w:val="left"/>
              <w:rPr>
                <w:rFonts w:cs="Arial"/>
                <w:color w:val="auto"/>
                <w:sz w:val="22"/>
                <w:szCs w:val="22"/>
              </w:rPr>
            </w:pPr>
          </w:p>
        </w:tc>
      </w:tr>
      <w:tr w:rsidR="00606C6D" w:rsidRPr="00A25199" w14:paraId="74CAD05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5A838" w14:textId="4A68CF1A" w:rsidR="00606C6D" w:rsidRDefault="00606C6D">
            <w:pPr>
              <w:pStyle w:val="TableRow"/>
              <w:rPr>
                <w:rFonts w:cs="Arial"/>
                <w:color w:val="auto"/>
                <w:sz w:val="22"/>
                <w:szCs w:val="22"/>
              </w:rPr>
            </w:pPr>
            <w:r>
              <w:rPr>
                <w:rFonts w:cs="Arial"/>
                <w:color w:val="auto"/>
                <w:sz w:val="22"/>
                <w:szCs w:val="22"/>
              </w:rPr>
              <w:t>School Led Tutoring Contribution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33088" w14:textId="6087D8E1" w:rsidR="00606C6D" w:rsidRDefault="00AF64EB" w:rsidP="004E428E">
            <w:pPr>
              <w:pStyle w:val="TableRowCentered"/>
              <w:numPr>
                <w:ilvl w:val="0"/>
                <w:numId w:val="28"/>
              </w:numPr>
              <w:jc w:val="left"/>
              <w:rPr>
                <w:rFonts w:cs="Arial"/>
                <w:color w:val="auto"/>
                <w:sz w:val="22"/>
                <w:szCs w:val="22"/>
              </w:rPr>
            </w:pPr>
            <w:r w:rsidRPr="00AF64EB">
              <w:rPr>
                <w:rFonts w:cs="Arial"/>
                <w:color w:val="auto"/>
                <w:sz w:val="22"/>
                <w:szCs w:val="22"/>
              </w:rPr>
              <w:t>The school-led tutoring grant is to support disadvantaged pupils in catch-up learning and schools will select the pupils in need of support.</w:t>
            </w:r>
            <w:r>
              <w:rPr>
                <w:rFonts w:cs="Arial"/>
                <w:color w:val="auto"/>
                <w:sz w:val="22"/>
                <w:szCs w:val="22"/>
              </w:rPr>
              <w:t>(DFE)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9901F" w14:textId="77777777" w:rsidR="00606C6D" w:rsidRDefault="00606C6D">
            <w:pPr>
              <w:pStyle w:val="TableRowCentered"/>
              <w:jc w:val="left"/>
              <w:rPr>
                <w:rFonts w:cs="Arial"/>
                <w:color w:val="auto"/>
                <w:sz w:val="22"/>
                <w:szCs w:val="22"/>
              </w:rPr>
            </w:pPr>
          </w:p>
        </w:tc>
      </w:tr>
    </w:tbl>
    <w:p w14:paraId="5726348A" w14:textId="77777777" w:rsidR="004E428E" w:rsidRPr="00A25199" w:rsidRDefault="004E428E">
      <w:pPr>
        <w:rPr>
          <w:rFonts w:cs="Arial"/>
          <w:color w:val="auto"/>
          <w:sz w:val="22"/>
          <w:szCs w:val="22"/>
        </w:rPr>
      </w:pPr>
      <w:r w:rsidRPr="00A25199">
        <w:rPr>
          <w:rFonts w:cs="Arial"/>
          <w:color w:val="auto"/>
          <w:sz w:val="22"/>
          <w:szCs w:val="22"/>
        </w:rPr>
        <w:br w:type="page"/>
      </w:r>
    </w:p>
    <w:tbl>
      <w:tblPr>
        <w:tblW w:w="5000" w:type="pct"/>
        <w:tblCellMar>
          <w:left w:w="10" w:type="dxa"/>
          <w:right w:w="10" w:type="dxa"/>
        </w:tblCellMar>
        <w:tblLook w:val="04A0" w:firstRow="1" w:lastRow="0" w:firstColumn="1" w:lastColumn="0" w:noHBand="0" w:noVBand="1"/>
      </w:tblPr>
      <w:tblGrid>
        <w:gridCol w:w="2688"/>
        <w:gridCol w:w="4254"/>
        <w:gridCol w:w="2544"/>
      </w:tblGrid>
      <w:tr w:rsidR="00F970CE" w:rsidRPr="00A25199" w14:paraId="76CDA3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4799C" w14:textId="5E10B76C" w:rsidR="00F970CE" w:rsidRPr="00A25199" w:rsidRDefault="00F970CE">
            <w:pPr>
              <w:pStyle w:val="TableRow"/>
              <w:rPr>
                <w:rFonts w:cs="Arial"/>
                <w:sz w:val="22"/>
                <w:szCs w:val="22"/>
              </w:rPr>
            </w:pPr>
            <w:r w:rsidRPr="00A25199">
              <w:rPr>
                <w:rFonts w:cs="Arial"/>
                <w:sz w:val="22"/>
                <w:szCs w:val="22"/>
              </w:rPr>
              <w:lastRenderedPageBreak/>
              <w:t>Breakfast Club</w:t>
            </w:r>
            <w:r w:rsidR="00A47BFA" w:rsidRPr="00A25199">
              <w:rPr>
                <w:rFonts w:cs="Arial"/>
                <w:sz w:val="22"/>
                <w:szCs w:val="22"/>
              </w:rPr>
              <w:t xml:space="preserve"> (Magic Breakfast)</w:t>
            </w:r>
            <w:r w:rsidR="00883187" w:rsidRPr="00A25199">
              <w:rPr>
                <w:rFonts w:cs="Arial"/>
                <w:sz w:val="22"/>
                <w:szCs w:val="22"/>
              </w:rPr>
              <w:t xml:space="preserve"> </w:t>
            </w:r>
          </w:p>
          <w:p w14:paraId="1F57A0B4" w14:textId="2A28501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87277" w14:textId="77777777" w:rsidR="00F970CE" w:rsidRPr="00A25199" w:rsidRDefault="00A47BFA" w:rsidP="00A47BFA">
            <w:pPr>
              <w:pStyle w:val="TableRowCentered"/>
              <w:numPr>
                <w:ilvl w:val="0"/>
                <w:numId w:val="27"/>
              </w:numPr>
              <w:jc w:val="left"/>
              <w:rPr>
                <w:rFonts w:cs="Arial"/>
                <w:sz w:val="22"/>
                <w:szCs w:val="22"/>
              </w:rPr>
            </w:pPr>
            <w:r w:rsidRPr="00A25199">
              <w:rPr>
                <w:rFonts w:cs="Arial"/>
                <w:sz w:val="22"/>
                <w:szCs w:val="22"/>
              </w:rPr>
              <w:t>Our updated evaluation found that supporting schools to run a free of charge, universal breakfast club before school delivered an average of 2 months’ additional progress for pupils in Key Stage 1 with moderate to low security. An impact on attainment was not seen for pupils in Key Stage 2. Interestingly, it appears that it was not whether more pupils ate breakfast at all that made the difference, but whether more were going to the school breakfast club. It may be that school breakfasts are more nutritious, or that attending the club effectively prepares pupils for learning. Breakfast club schools also saw an improvement in pupil behaviour and attendance.</w:t>
            </w:r>
          </w:p>
          <w:p w14:paraId="7C9A4538" w14:textId="7B0EF8F8" w:rsidR="00883187" w:rsidRPr="00A25199" w:rsidRDefault="00883187" w:rsidP="00883187">
            <w:pPr>
              <w:pStyle w:val="TableRowCentered"/>
              <w:jc w:val="left"/>
              <w:rPr>
                <w:rFonts w:cs="Arial"/>
                <w:sz w:val="22"/>
                <w:szCs w:val="22"/>
              </w:rPr>
            </w:pPr>
            <w:r w:rsidRPr="00A25199">
              <w:rPr>
                <w:rFonts w:cs="Arial"/>
                <w:sz w:val="22"/>
                <w:szCs w:val="22"/>
              </w:rPr>
              <w:t xml:space="preserve">Attendance figures increased from this </w:t>
            </w:r>
            <w:r w:rsidR="0025110B">
              <w:rPr>
                <w:rFonts w:cs="Arial"/>
                <w:sz w:val="22"/>
                <w:szCs w:val="22"/>
              </w:rPr>
              <w:t>in previous years</w:t>
            </w:r>
            <w:r w:rsidRPr="00A25199">
              <w:rPr>
                <w:rFonts w:cs="Arial"/>
                <w:sz w:val="22"/>
                <w:szCs w:val="22"/>
              </w:rPr>
              <w:t xml:space="preserve"> so this will be continued</w:t>
            </w:r>
          </w:p>
          <w:tbl>
            <w:tblPr>
              <w:tblW w:w="4038" w:type="dxa"/>
              <w:tblLook w:val="04A0" w:firstRow="1" w:lastRow="0" w:firstColumn="1" w:lastColumn="0" w:noHBand="0" w:noVBand="1"/>
            </w:tblPr>
            <w:tblGrid>
              <w:gridCol w:w="1414"/>
              <w:gridCol w:w="576"/>
              <w:gridCol w:w="987"/>
              <w:gridCol w:w="427"/>
              <w:gridCol w:w="634"/>
            </w:tblGrid>
            <w:tr w:rsidR="00FC00F5" w:rsidRPr="00A25199" w14:paraId="546077CF" w14:textId="7D8864CF" w:rsidTr="00FC00F5">
              <w:trPr>
                <w:gridAfter w:val="1"/>
                <w:wAfter w:w="824" w:type="dxa"/>
                <w:trHeight w:val="204"/>
              </w:trPr>
              <w:tc>
                <w:tcPr>
                  <w:tcW w:w="1990" w:type="dxa"/>
                  <w:gridSpan w:val="2"/>
                  <w:tcBorders>
                    <w:top w:val="nil"/>
                    <w:left w:val="nil"/>
                    <w:bottom w:val="nil"/>
                    <w:right w:val="nil"/>
                  </w:tcBorders>
                  <w:shd w:val="clear" w:color="auto" w:fill="auto"/>
                  <w:noWrap/>
                  <w:vAlign w:val="bottom"/>
                  <w:hideMark/>
                </w:tcPr>
                <w:p w14:paraId="508333A1" w14:textId="77777777" w:rsidR="00FC00F5" w:rsidRPr="00A25199" w:rsidRDefault="00FC00F5" w:rsidP="00883187">
                  <w:pPr>
                    <w:spacing w:after="0" w:line="240" w:lineRule="auto"/>
                    <w:jc w:val="center"/>
                    <w:rPr>
                      <w:rFonts w:cs="Arial"/>
                      <w:b/>
                      <w:bCs/>
                      <w:color w:val="000000"/>
                      <w:sz w:val="22"/>
                      <w:szCs w:val="22"/>
                      <w:u w:val="single"/>
                    </w:rPr>
                  </w:pPr>
                  <w:r w:rsidRPr="00A25199">
                    <w:rPr>
                      <w:rFonts w:cs="Arial"/>
                      <w:b/>
                      <w:bCs/>
                      <w:color w:val="000000"/>
                      <w:sz w:val="22"/>
                      <w:szCs w:val="22"/>
                      <w:u w:val="single"/>
                    </w:rPr>
                    <w:t>Attendance 2020 2021</w:t>
                  </w:r>
                </w:p>
              </w:tc>
              <w:tc>
                <w:tcPr>
                  <w:tcW w:w="1224" w:type="dxa"/>
                  <w:gridSpan w:val="2"/>
                  <w:tcBorders>
                    <w:top w:val="nil"/>
                    <w:left w:val="nil"/>
                    <w:bottom w:val="nil"/>
                    <w:right w:val="nil"/>
                  </w:tcBorders>
                </w:tcPr>
                <w:p w14:paraId="749059D9" w14:textId="27558C5D" w:rsidR="00FC00F5" w:rsidRPr="00A25199" w:rsidRDefault="00FC00F5" w:rsidP="00883187">
                  <w:pPr>
                    <w:spacing w:after="0" w:line="240" w:lineRule="auto"/>
                    <w:jc w:val="center"/>
                    <w:rPr>
                      <w:rFonts w:cs="Arial"/>
                      <w:b/>
                      <w:bCs/>
                      <w:color w:val="000000"/>
                      <w:sz w:val="22"/>
                      <w:szCs w:val="22"/>
                      <w:u w:val="single"/>
                    </w:rPr>
                  </w:pPr>
                  <w:r>
                    <w:rPr>
                      <w:rFonts w:cs="Arial"/>
                      <w:b/>
                      <w:bCs/>
                      <w:color w:val="000000"/>
                      <w:sz w:val="22"/>
                      <w:szCs w:val="22"/>
                      <w:u w:val="single"/>
                    </w:rPr>
                    <w:t>Attendance 2021/2022</w:t>
                  </w:r>
                </w:p>
              </w:tc>
            </w:tr>
            <w:tr w:rsidR="00FC00F5" w:rsidRPr="00A25199" w14:paraId="4679987D" w14:textId="60D3D563" w:rsidTr="00FC00F5">
              <w:trPr>
                <w:gridAfter w:val="1"/>
                <w:wAfter w:w="824" w:type="dxa"/>
                <w:trHeight w:val="524"/>
              </w:trPr>
              <w:tc>
                <w:tcPr>
                  <w:tcW w:w="1990" w:type="dxa"/>
                  <w:gridSpan w:val="2"/>
                  <w:tcBorders>
                    <w:top w:val="nil"/>
                    <w:left w:val="nil"/>
                    <w:bottom w:val="nil"/>
                    <w:right w:val="nil"/>
                  </w:tcBorders>
                  <w:shd w:val="clear" w:color="auto" w:fill="auto"/>
                  <w:noWrap/>
                  <w:vAlign w:val="bottom"/>
                  <w:hideMark/>
                </w:tcPr>
                <w:p w14:paraId="41D293B7" w14:textId="602F9710" w:rsidR="00FC00F5" w:rsidRPr="00A25199" w:rsidRDefault="00A702F8" w:rsidP="00883187">
                  <w:pPr>
                    <w:spacing w:after="0" w:line="240" w:lineRule="auto"/>
                    <w:jc w:val="center"/>
                    <w:rPr>
                      <w:rFonts w:cs="Arial"/>
                      <w:color w:val="000000"/>
                      <w:sz w:val="22"/>
                      <w:szCs w:val="22"/>
                    </w:rPr>
                  </w:pPr>
                  <w:r w:rsidRPr="00A25199">
                    <w:rPr>
                      <w:rFonts w:cs="Arial"/>
                      <w:color w:val="000000"/>
                      <w:sz w:val="22"/>
                      <w:szCs w:val="22"/>
                    </w:rPr>
                    <w:t>PP - 94.85%</w:t>
                  </w:r>
                </w:p>
              </w:tc>
              <w:tc>
                <w:tcPr>
                  <w:tcW w:w="1224" w:type="dxa"/>
                  <w:gridSpan w:val="2"/>
                  <w:tcBorders>
                    <w:top w:val="nil"/>
                    <w:left w:val="nil"/>
                    <w:bottom w:val="nil"/>
                    <w:right w:val="nil"/>
                  </w:tcBorders>
                </w:tcPr>
                <w:p w14:paraId="39AE2509" w14:textId="5DC36A68" w:rsidR="00FC00F5" w:rsidRPr="00A25199" w:rsidRDefault="00A702F8" w:rsidP="00883187">
                  <w:pPr>
                    <w:spacing w:after="0" w:line="240" w:lineRule="auto"/>
                    <w:jc w:val="center"/>
                    <w:rPr>
                      <w:rFonts w:cs="Arial"/>
                      <w:color w:val="000000"/>
                      <w:sz w:val="22"/>
                      <w:szCs w:val="22"/>
                    </w:rPr>
                  </w:pPr>
                  <w:r>
                    <w:rPr>
                      <w:rFonts w:cs="Arial"/>
                      <w:color w:val="000000"/>
                      <w:sz w:val="22"/>
                      <w:szCs w:val="22"/>
                    </w:rPr>
                    <w:t xml:space="preserve">PP </w:t>
                  </w:r>
                  <w:r>
                    <w:rPr>
                      <w:rFonts w:cs="Arial"/>
                      <w:sz w:val="22"/>
                      <w:szCs w:val="22"/>
                      <w:shd w:val="clear" w:color="auto" w:fill="FFFFFF"/>
                    </w:rPr>
                    <w:t>90.8%</w:t>
                  </w:r>
                </w:p>
              </w:tc>
            </w:tr>
            <w:tr w:rsidR="00FC00F5" w:rsidRPr="00A25199" w14:paraId="63AC95D5" w14:textId="68CF9D96" w:rsidTr="00FC00F5">
              <w:trPr>
                <w:gridAfter w:val="1"/>
                <w:wAfter w:w="824" w:type="dxa"/>
                <w:trHeight w:val="204"/>
              </w:trPr>
              <w:tc>
                <w:tcPr>
                  <w:tcW w:w="1990" w:type="dxa"/>
                  <w:gridSpan w:val="2"/>
                  <w:tcBorders>
                    <w:top w:val="nil"/>
                    <w:left w:val="nil"/>
                    <w:bottom w:val="nil"/>
                    <w:right w:val="nil"/>
                  </w:tcBorders>
                  <w:shd w:val="clear" w:color="auto" w:fill="auto"/>
                  <w:noWrap/>
                  <w:vAlign w:val="bottom"/>
                  <w:hideMark/>
                </w:tcPr>
                <w:p w14:paraId="2A0A2EA7" w14:textId="1C3D1FD0" w:rsidR="00FC00F5" w:rsidRPr="00A25199" w:rsidRDefault="00A702F8" w:rsidP="00883187">
                  <w:pPr>
                    <w:spacing w:after="0" w:line="240" w:lineRule="auto"/>
                    <w:jc w:val="center"/>
                    <w:rPr>
                      <w:rFonts w:cs="Arial"/>
                      <w:color w:val="000000"/>
                      <w:sz w:val="22"/>
                      <w:szCs w:val="22"/>
                    </w:rPr>
                  </w:pPr>
                  <w:r w:rsidRPr="00A25199">
                    <w:rPr>
                      <w:rFonts w:cs="Arial"/>
                      <w:color w:val="000000"/>
                      <w:sz w:val="22"/>
                      <w:szCs w:val="22"/>
                    </w:rPr>
                    <w:t>Non PP - 96.31%</w:t>
                  </w:r>
                </w:p>
              </w:tc>
              <w:tc>
                <w:tcPr>
                  <w:tcW w:w="1224" w:type="dxa"/>
                  <w:gridSpan w:val="2"/>
                  <w:tcBorders>
                    <w:top w:val="nil"/>
                    <w:left w:val="nil"/>
                    <w:bottom w:val="nil"/>
                    <w:right w:val="nil"/>
                  </w:tcBorders>
                </w:tcPr>
                <w:p w14:paraId="7FDD8317" w14:textId="679638F2" w:rsidR="00FC00F5" w:rsidRPr="00A25199" w:rsidRDefault="00A702F8" w:rsidP="00883187">
                  <w:pPr>
                    <w:spacing w:after="0" w:line="240" w:lineRule="auto"/>
                    <w:jc w:val="center"/>
                    <w:rPr>
                      <w:rFonts w:cs="Arial"/>
                      <w:color w:val="000000"/>
                      <w:sz w:val="22"/>
                      <w:szCs w:val="22"/>
                    </w:rPr>
                  </w:pPr>
                  <w:r>
                    <w:rPr>
                      <w:rFonts w:cs="Arial"/>
                      <w:color w:val="000000"/>
                      <w:sz w:val="22"/>
                      <w:szCs w:val="22"/>
                    </w:rPr>
                    <w:t xml:space="preserve">NPP </w:t>
                  </w:r>
                  <w:r>
                    <w:rPr>
                      <w:rFonts w:cs="Arial"/>
                      <w:sz w:val="22"/>
                      <w:szCs w:val="22"/>
                      <w:shd w:val="clear" w:color="auto" w:fill="FFFFFF"/>
                    </w:rPr>
                    <w:t>93.5%</w:t>
                  </w:r>
                </w:p>
              </w:tc>
            </w:tr>
            <w:tr w:rsidR="00FC00F5" w:rsidRPr="00A25199" w14:paraId="2598EA51" w14:textId="6FFB165E" w:rsidTr="00FC00F5">
              <w:trPr>
                <w:gridAfter w:val="1"/>
                <w:wAfter w:w="824" w:type="dxa"/>
                <w:trHeight w:val="214"/>
              </w:trPr>
              <w:tc>
                <w:tcPr>
                  <w:tcW w:w="1990" w:type="dxa"/>
                  <w:gridSpan w:val="2"/>
                  <w:tcBorders>
                    <w:top w:val="nil"/>
                    <w:left w:val="nil"/>
                    <w:bottom w:val="nil"/>
                    <w:right w:val="nil"/>
                  </w:tcBorders>
                  <w:shd w:val="clear" w:color="auto" w:fill="auto"/>
                  <w:vAlign w:val="center"/>
                  <w:hideMark/>
                </w:tcPr>
                <w:p w14:paraId="77F8F9ED" w14:textId="23F3EF49" w:rsidR="00FC00F5" w:rsidRPr="00A25199" w:rsidRDefault="00FC00F5" w:rsidP="00883187">
                  <w:pPr>
                    <w:spacing w:after="0" w:line="240" w:lineRule="auto"/>
                    <w:jc w:val="center"/>
                    <w:rPr>
                      <w:rFonts w:cs="Arial"/>
                      <w:color w:val="000000"/>
                      <w:sz w:val="22"/>
                      <w:szCs w:val="22"/>
                    </w:rPr>
                  </w:pPr>
                </w:p>
              </w:tc>
              <w:tc>
                <w:tcPr>
                  <w:tcW w:w="1224" w:type="dxa"/>
                  <w:gridSpan w:val="2"/>
                  <w:tcBorders>
                    <w:top w:val="nil"/>
                    <w:left w:val="nil"/>
                    <w:bottom w:val="nil"/>
                    <w:right w:val="nil"/>
                  </w:tcBorders>
                </w:tcPr>
                <w:p w14:paraId="0E960EA9" w14:textId="77777777" w:rsidR="00FC00F5" w:rsidRPr="00A25199" w:rsidRDefault="00FC00F5" w:rsidP="00883187">
                  <w:pPr>
                    <w:spacing w:after="0" w:line="240" w:lineRule="auto"/>
                    <w:jc w:val="center"/>
                    <w:rPr>
                      <w:rFonts w:cs="Arial"/>
                      <w:color w:val="000000"/>
                      <w:sz w:val="22"/>
                      <w:szCs w:val="22"/>
                    </w:rPr>
                  </w:pPr>
                </w:p>
              </w:tc>
            </w:tr>
            <w:tr w:rsidR="00FC00F5" w:rsidRPr="00A25199" w14:paraId="060D0398" w14:textId="2DBD1C46" w:rsidTr="00FC00F5">
              <w:trPr>
                <w:gridAfter w:val="1"/>
                <w:wAfter w:w="824" w:type="dxa"/>
                <w:trHeight w:val="80"/>
              </w:trPr>
              <w:tc>
                <w:tcPr>
                  <w:tcW w:w="1990" w:type="dxa"/>
                  <w:gridSpan w:val="2"/>
                  <w:tcBorders>
                    <w:top w:val="nil"/>
                    <w:left w:val="nil"/>
                    <w:bottom w:val="nil"/>
                    <w:right w:val="nil"/>
                  </w:tcBorders>
                  <w:shd w:val="clear" w:color="auto" w:fill="auto"/>
                  <w:vAlign w:val="center"/>
                  <w:hideMark/>
                </w:tcPr>
                <w:p w14:paraId="25714912" w14:textId="57D4DD5D" w:rsidR="00FC00F5" w:rsidRPr="00A25199" w:rsidRDefault="00FC00F5" w:rsidP="00883187">
                  <w:pPr>
                    <w:spacing w:after="0" w:line="240" w:lineRule="auto"/>
                    <w:jc w:val="center"/>
                    <w:rPr>
                      <w:rFonts w:cs="Arial"/>
                      <w:color w:val="000000"/>
                      <w:sz w:val="22"/>
                      <w:szCs w:val="22"/>
                    </w:rPr>
                  </w:pPr>
                </w:p>
              </w:tc>
              <w:tc>
                <w:tcPr>
                  <w:tcW w:w="1224" w:type="dxa"/>
                  <w:gridSpan w:val="2"/>
                  <w:tcBorders>
                    <w:top w:val="nil"/>
                    <w:left w:val="nil"/>
                    <w:bottom w:val="nil"/>
                    <w:right w:val="nil"/>
                  </w:tcBorders>
                </w:tcPr>
                <w:p w14:paraId="4AF269B8" w14:textId="77777777" w:rsidR="00FC00F5" w:rsidRPr="00A25199" w:rsidRDefault="00FC00F5" w:rsidP="00883187">
                  <w:pPr>
                    <w:spacing w:after="0" w:line="240" w:lineRule="auto"/>
                    <w:jc w:val="center"/>
                    <w:rPr>
                      <w:rFonts w:cs="Arial"/>
                      <w:color w:val="000000"/>
                      <w:sz w:val="22"/>
                      <w:szCs w:val="22"/>
                    </w:rPr>
                  </w:pPr>
                </w:p>
              </w:tc>
            </w:tr>
            <w:tr w:rsidR="00FC00F5" w:rsidRPr="00A25199" w14:paraId="47B1B38F" w14:textId="77777777" w:rsidTr="00FC00F5">
              <w:trPr>
                <w:trHeight w:val="80"/>
              </w:trPr>
              <w:tc>
                <w:tcPr>
                  <w:tcW w:w="1414" w:type="dxa"/>
                  <w:tcBorders>
                    <w:top w:val="nil"/>
                    <w:left w:val="nil"/>
                    <w:bottom w:val="nil"/>
                    <w:right w:val="nil"/>
                  </w:tcBorders>
                  <w:shd w:val="clear" w:color="auto" w:fill="auto"/>
                  <w:vAlign w:val="center"/>
                </w:tcPr>
                <w:p w14:paraId="7EE909C9" w14:textId="77777777" w:rsidR="00FC00F5" w:rsidRPr="00A25199" w:rsidRDefault="00FC00F5" w:rsidP="00883187">
                  <w:pPr>
                    <w:spacing w:after="0" w:line="240" w:lineRule="auto"/>
                    <w:jc w:val="center"/>
                    <w:rPr>
                      <w:rFonts w:cs="Arial"/>
                      <w:color w:val="000000"/>
                      <w:sz w:val="22"/>
                      <w:szCs w:val="22"/>
                    </w:rPr>
                  </w:pPr>
                </w:p>
              </w:tc>
              <w:tc>
                <w:tcPr>
                  <w:tcW w:w="1432" w:type="dxa"/>
                  <w:gridSpan w:val="2"/>
                  <w:tcBorders>
                    <w:top w:val="nil"/>
                    <w:left w:val="nil"/>
                    <w:bottom w:val="nil"/>
                    <w:right w:val="nil"/>
                  </w:tcBorders>
                </w:tcPr>
                <w:p w14:paraId="1ED78256" w14:textId="77777777" w:rsidR="00FC00F5" w:rsidRPr="00A25199" w:rsidRDefault="00FC00F5" w:rsidP="00883187">
                  <w:pPr>
                    <w:spacing w:after="0" w:line="240" w:lineRule="auto"/>
                    <w:jc w:val="center"/>
                    <w:rPr>
                      <w:rFonts w:cs="Arial"/>
                      <w:color w:val="000000"/>
                      <w:sz w:val="22"/>
                      <w:szCs w:val="22"/>
                    </w:rPr>
                  </w:pPr>
                </w:p>
              </w:tc>
              <w:tc>
                <w:tcPr>
                  <w:tcW w:w="1192" w:type="dxa"/>
                  <w:gridSpan w:val="2"/>
                  <w:tcBorders>
                    <w:top w:val="nil"/>
                    <w:left w:val="nil"/>
                    <w:bottom w:val="nil"/>
                    <w:right w:val="nil"/>
                  </w:tcBorders>
                  <w:shd w:val="clear" w:color="auto" w:fill="auto"/>
                  <w:vAlign w:val="center"/>
                </w:tcPr>
                <w:p w14:paraId="4D29626C" w14:textId="50CE8BD6" w:rsidR="00FC00F5" w:rsidRPr="00A25199" w:rsidRDefault="00FC00F5" w:rsidP="00883187">
                  <w:pPr>
                    <w:spacing w:after="0" w:line="240" w:lineRule="auto"/>
                    <w:jc w:val="center"/>
                    <w:rPr>
                      <w:rFonts w:cs="Arial"/>
                      <w:color w:val="000000"/>
                      <w:sz w:val="22"/>
                      <w:szCs w:val="22"/>
                    </w:rPr>
                  </w:pPr>
                </w:p>
              </w:tc>
            </w:tr>
          </w:tbl>
          <w:p w14:paraId="7FBCD0E9" w14:textId="18149798" w:rsidR="00883187" w:rsidRPr="00A25199" w:rsidRDefault="00883187" w:rsidP="00A25199">
            <w:pPr>
              <w:pStyle w:val="TableRowCentered"/>
              <w:ind w:left="0"/>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76B57" w14:textId="1D9622CA" w:rsidR="00F970CE" w:rsidRPr="00A25199" w:rsidRDefault="000F492F">
            <w:pPr>
              <w:pStyle w:val="TableRowCentered"/>
              <w:jc w:val="left"/>
              <w:rPr>
                <w:rFonts w:cs="Arial"/>
                <w:sz w:val="22"/>
                <w:szCs w:val="22"/>
              </w:rPr>
            </w:pPr>
            <w:r>
              <w:rPr>
                <w:rFonts w:cs="Arial"/>
                <w:sz w:val="22"/>
                <w:szCs w:val="22"/>
              </w:rPr>
              <w:t>3,4,5</w:t>
            </w:r>
          </w:p>
        </w:tc>
      </w:tr>
    </w:tbl>
    <w:p w14:paraId="2A7D5540" w14:textId="77777777" w:rsidR="00E66558" w:rsidRDefault="00E66558">
      <w:pPr>
        <w:spacing w:before="240" w:after="0"/>
        <w:rPr>
          <w:b/>
          <w:bCs/>
          <w:color w:val="104F75"/>
          <w:sz w:val="28"/>
          <w:szCs w:val="28"/>
        </w:rPr>
      </w:pPr>
    </w:p>
    <w:p w14:paraId="2A7D5541" w14:textId="785E103F" w:rsidR="00E66558" w:rsidRPr="00D377E0" w:rsidRDefault="009D71E8" w:rsidP="00120AB1">
      <w:pPr>
        <w:rPr>
          <w:color w:val="7030A0"/>
        </w:rPr>
      </w:pPr>
      <w:r w:rsidRPr="00D377E0">
        <w:rPr>
          <w:b/>
          <w:bCs/>
          <w:color w:val="7030A0"/>
          <w:sz w:val="28"/>
          <w:szCs w:val="28"/>
        </w:rPr>
        <w:t xml:space="preserve">Total budgeted cost: £ </w:t>
      </w:r>
      <w:r w:rsidR="00137AE6">
        <w:rPr>
          <w:b/>
          <w:bCs/>
          <w:color w:val="7030A0"/>
          <w:sz w:val="28"/>
          <w:szCs w:val="28"/>
        </w:rPr>
        <w:t>129,325</w:t>
      </w:r>
    </w:p>
    <w:p w14:paraId="0A09B925" w14:textId="77777777" w:rsidR="0037090E" w:rsidRDefault="0037090E">
      <w:pPr>
        <w:pStyle w:val="Heading1"/>
        <w:rPr>
          <w:color w:val="7030A0"/>
        </w:rPr>
        <w:sectPr w:rsidR="0037090E">
          <w:headerReference w:type="even" r:id="rId8"/>
          <w:headerReference w:type="default" r:id="rId9"/>
          <w:footerReference w:type="even" r:id="rId10"/>
          <w:footerReference w:type="default" r:id="rId11"/>
          <w:headerReference w:type="first" r:id="rId12"/>
          <w:footerReference w:type="first" r:id="rId13"/>
          <w:pgSz w:w="11906" w:h="16838"/>
          <w:pgMar w:top="1134" w:right="1276" w:bottom="1134" w:left="1134" w:header="709" w:footer="709" w:gutter="0"/>
          <w:cols w:space="720"/>
        </w:sectPr>
      </w:pPr>
    </w:p>
    <w:p w14:paraId="2A7D5542" w14:textId="7EFEA4EB" w:rsidR="00E66558" w:rsidRPr="00D377E0" w:rsidRDefault="009D71E8">
      <w:pPr>
        <w:pStyle w:val="Heading1"/>
        <w:rPr>
          <w:color w:val="7030A0"/>
        </w:rPr>
      </w:pPr>
      <w:r w:rsidRPr="00D377E0">
        <w:rPr>
          <w:color w:val="7030A0"/>
        </w:rPr>
        <w:lastRenderedPageBreak/>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20773E35" w:rsidR="00E66558" w:rsidRDefault="009D71E8">
      <w:r>
        <w:t>This details the impact that our pupil premium activity had on pupils in the 202</w:t>
      </w:r>
      <w:r w:rsidR="007B22CB">
        <w:t>1</w:t>
      </w:r>
      <w:r>
        <w:t xml:space="preserve"> to 202</w:t>
      </w:r>
      <w:r w:rsidR="007B22CB">
        <w:t>2</w:t>
      </w:r>
      <w:r>
        <w:t xml:space="preserve"> academic year. </w:t>
      </w:r>
    </w:p>
    <w:tbl>
      <w:tblPr>
        <w:tblStyle w:val="TableGrid"/>
        <w:tblW w:w="15593" w:type="dxa"/>
        <w:tblInd w:w="-856" w:type="dxa"/>
        <w:tblLook w:val="04A0" w:firstRow="1" w:lastRow="0" w:firstColumn="1" w:lastColumn="0" w:noHBand="0" w:noVBand="1"/>
      </w:tblPr>
      <w:tblGrid>
        <w:gridCol w:w="1844"/>
        <w:gridCol w:w="13749"/>
      </w:tblGrid>
      <w:tr w:rsidR="00A25199" w:rsidRPr="0012741E" w14:paraId="70BF6181" w14:textId="77777777" w:rsidTr="0037090E">
        <w:tc>
          <w:tcPr>
            <w:tcW w:w="1844" w:type="dxa"/>
          </w:tcPr>
          <w:p w14:paraId="576D4835" w14:textId="77777777" w:rsidR="00A25199" w:rsidRPr="0037090E" w:rsidRDefault="00A25199" w:rsidP="0028342C">
            <w:pPr>
              <w:jc w:val="center"/>
              <w:rPr>
                <w:rFonts w:ascii="Arial" w:hAnsi="Arial" w:cs="Arial"/>
                <w:b/>
                <w:sz w:val="22"/>
                <w:szCs w:val="22"/>
                <w:lang w:val="en-US"/>
              </w:rPr>
            </w:pPr>
            <w:r w:rsidRPr="0037090E">
              <w:rPr>
                <w:rFonts w:ascii="Arial" w:hAnsi="Arial" w:cs="Arial"/>
                <w:b/>
                <w:sz w:val="22"/>
                <w:szCs w:val="22"/>
                <w:lang w:val="en-US"/>
              </w:rPr>
              <w:t>Aim:</w:t>
            </w:r>
          </w:p>
        </w:tc>
        <w:tc>
          <w:tcPr>
            <w:tcW w:w="13749" w:type="dxa"/>
          </w:tcPr>
          <w:p w14:paraId="14E3584E" w14:textId="77777777" w:rsidR="00A25199" w:rsidRPr="0037090E" w:rsidRDefault="00A25199" w:rsidP="0028342C">
            <w:pPr>
              <w:jc w:val="center"/>
              <w:rPr>
                <w:rFonts w:ascii="Arial" w:hAnsi="Arial" w:cs="Arial"/>
                <w:b/>
                <w:sz w:val="22"/>
                <w:szCs w:val="22"/>
                <w:lang w:val="en-US"/>
              </w:rPr>
            </w:pPr>
            <w:r w:rsidRPr="0037090E">
              <w:rPr>
                <w:rFonts w:ascii="Arial" w:hAnsi="Arial" w:cs="Arial"/>
                <w:b/>
                <w:sz w:val="22"/>
                <w:szCs w:val="22"/>
                <w:lang w:val="en-US"/>
              </w:rPr>
              <w:t>Impact:</w:t>
            </w:r>
          </w:p>
        </w:tc>
      </w:tr>
      <w:tr w:rsidR="00AF64EB" w14:paraId="2B09B376" w14:textId="77777777" w:rsidTr="0037090E">
        <w:tc>
          <w:tcPr>
            <w:tcW w:w="1844" w:type="dxa"/>
          </w:tcPr>
          <w:p w14:paraId="60CE9747" w14:textId="5A0162C7" w:rsidR="00AF64EB" w:rsidRPr="0037090E" w:rsidRDefault="00AF64EB" w:rsidP="00AF64EB">
            <w:pPr>
              <w:rPr>
                <w:rFonts w:ascii="Arial" w:hAnsi="Arial" w:cs="Arial"/>
                <w:sz w:val="22"/>
                <w:szCs w:val="22"/>
                <w:lang w:val="en-US"/>
              </w:rPr>
            </w:pPr>
            <w:r w:rsidRPr="007A6B49">
              <w:rPr>
                <w:rFonts w:cs="Arial"/>
                <w:sz w:val="22"/>
                <w:szCs w:val="22"/>
              </w:rPr>
              <w:t>Improve attainment in Reading, Writing and Maths across both Key Stages</w:t>
            </w:r>
          </w:p>
        </w:tc>
        <w:tc>
          <w:tcPr>
            <w:tcW w:w="13749" w:type="dxa"/>
          </w:tcPr>
          <w:p w14:paraId="02374C35" w14:textId="77777777" w:rsidR="00AF64EB" w:rsidRPr="007A6B49" w:rsidRDefault="00AF64EB" w:rsidP="00AF64EB">
            <w:pPr>
              <w:rPr>
                <w:rFonts w:cs="Arial"/>
                <w:sz w:val="22"/>
                <w:szCs w:val="22"/>
                <w:lang w:val="en-US"/>
              </w:rPr>
            </w:pPr>
            <w:r w:rsidRPr="007A6B49">
              <w:rPr>
                <w:rFonts w:cs="Arial"/>
                <w:sz w:val="22"/>
                <w:szCs w:val="22"/>
                <w:lang w:val="en-US"/>
              </w:rPr>
              <w:t>Year 6 – Combined increased from 40% to 60% throughout the year for PP children All PP children increased their Reading and Maths scores.</w:t>
            </w:r>
          </w:p>
          <w:p w14:paraId="1E732D8D" w14:textId="77777777" w:rsidR="00AF64EB" w:rsidRPr="007A6B49" w:rsidRDefault="00AF64EB" w:rsidP="00AF64EB">
            <w:pPr>
              <w:rPr>
                <w:rFonts w:cs="Arial"/>
                <w:sz w:val="22"/>
                <w:szCs w:val="22"/>
                <w:lang w:val="en-US"/>
              </w:rPr>
            </w:pPr>
            <w:r w:rsidRPr="007A6B49">
              <w:rPr>
                <w:rFonts w:cs="Arial"/>
                <w:sz w:val="22"/>
                <w:szCs w:val="22"/>
                <w:lang w:val="en-US"/>
              </w:rPr>
              <w:t>Year 5 – Combined increased from 20% to 30%. 3 PP children increased their Maths scaled score. A number of children left this year group and there are two RB children within this data.</w:t>
            </w:r>
          </w:p>
          <w:p w14:paraId="43A738B7" w14:textId="77777777" w:rsidR="00AF64EB" w:rsidRPr="007A6B49" w:rsidRDefault="00AF64EB" w:rsidP="00AF64EB">
            <w:pPr>
              <w:rPr>
                <w:rFonts w:cs="Arial"/>
                <w:sz w:val="22"/>
                <w:szCs w:val="22"/>
                <w:lang w:val="en-US"/>
              </w:rPr>
            </w:pPr>
            <w:r w:rsidRPr="007A6B49">
              <w:rPr>
                <w:rFonts w:cs="Arial"/>
                <w:sz w:val="22"/>
                <w:szCs w:val="22"/>
                <w:lang w:val="en-US"/>
              </w:rPr>
              <w:t>Year 4 – Combined increased from 18% to 29%. 100% of PP children increased their Maths score. 82% increased their reading scaled score.</w:t>
            </w:r>
          </w:p>
          <w:p w14:paraId="0137A1B2" w14:textId="77777777" w:rsidR="00AF64EB" w:rsidRPr="007A6B49" w:rsidRDefault="00AF64EB" w:rsidP="00AF64EB">
            <w:pPr>
              <w:rPr>
                <w:rFonts w:cs="Arial"/>
                <w:sz w:val="22"/>
                <w:szCs w:val="22"/>
                <w:lang w:val="en-US"/>
              </w:rPr>
            </w:pPr>
            <w:r w:rsidRPr="007A6B49">
              <w:rPr>
                <w:rFonts w:cs="Arial"/>
                <w:sz w:val="22"/>
                <w:szCs w:val="22"/>
                <w:lang w:val="en-US"/>
              </w:rPr>
              <w:t>Year 3 – Combined remained at 63%. 50% of PP students increased their reading scaled score. 88% increased their Maths scale score.</w:t>
            </w:r>
          </w:p>
          <w:p w14:paraId="4E42DBA4" w14:textId="77777777" w:rsidR="00AF64EB" w:rsidRPr="007A6B49" w:rsidRDefault="00AF64EB" w:rsidP="00AF64EB">
            <w:pPr>
              <w:rPr>
                <w:rFonts w:cs="Arial"/>
                <w:sz w:val="22"/>
                <w:szCs w:val="22"/>
                <w:lang w:val="en-US"/>
              </w:rPr>
            </w:pPr>
            <w:r w:rsidRPr="007A6B49">
              <w:rPr>
                <w:rFonts w:cs="Arial"/>
                <w:sz w:val="22"/>
                <w:szCs w:val="22"/>
                <w:lang w:val="en-US"/>
              </w:rPr>
              <w:t>Year 2 – Combined moved from 10% to 30% of PP students.100% improved their reading and Maths scaled score.</w:t>
            </w:r>
          </w:p>
          <w:p w14:paraId="75F10256" w14:textId="77777777" w:rsidR="00AF64EB" w:rsidRPr="007A6B49" w:rsidRDefault="00AF64EB" w:rsidP="00AF64EB">
            <w:pPr>
              <w:rPr>
                <w:rFonts w:cs="Arial"/>
                <w:sz w:val="22"/>
                <w:szCs w:val="22"/>
                <w:lang w:val="en-US"/>
              </w:rPr>
            </w:pPr>
            <w:r w:rsidRPr="007A6B49">
              <w:rPr>
                <w:rFonts w:cs="Arial"/>
                <w:sz w:val="22"/>
                <w:szCs w:val="22"/>
                <w:lang w:val="en-US"/>
              </w:rPr>
              <w:t>Year 1 – Combined moved from 25% to 38%</w:t>
            </w:r>
          </w:p>
          <w:p w14:paraId="194FF228" w14:textId="39F387CA" w:rsidR="00AF64EB" w:rsidRPr="0037090E" w:rsidRDefault="00AF64EB" w:rsidP="00AF64EB">
            <w:pPr>
              <w:rPr>
                <w:rFonts w:ascii="Arial" w:hAnsi="Arial" w:cs="Arial"/>
                <w:sz w:val="22"/>
                <w:szCs w:val="22"/>
                <w:lang w:val="en-US"/>
              </w:rPr>
            </w:pPr>
            <w:r w:rsidRPr="007A6B49">
              <w:rPr>
                <w:rFonts w:cs="Arial"/>
                <w:sz w:val="22"/>
                <w:szCs w:val="22"/>
                <w:lang w:val="en-US"/>
              </w:rPr>
              <w:t xml:space="preserve">Maths and Writing are continued areas for development of 2021/22, with slightly lower attainment and progress. </w:t>
            </w:r>
          </w:p>
        </w:tc>
      </w:tr>
      <w:tr w:rsidR="00AF64EB" w14:paraId="7C8D5185" w14:textId="77777777" w:rsidTr="0037090E">
        <w:tc>
          <w:tcPr>
            <w:tcW w:w="1844" w:type="dxa"/>
          </w:tcPr>
          <w:p w14:paraId="2E3681EC" w14:textId="4EAD359C" w:rsidR="00AF64EB" w:rsidRPr="0037090E" w:rsidRDefault="00AF64EB" w:rsidP="00AF64EB">
            <w:pPr>
              <w:rPr>
                <w:rFonts w:ascii="Arial" w:hAnsi="Arial" w:cs="Arial"/>
                <w:sz w:val="22"/>
                <w:szCs w:val="22"/>
                <w:lang w:val="en-US"/>
              </w:rPr>
            </w:pPr>
            <w:r w:rsidRPr="007A6B49">
              <w:rPr>
                <w:rFonts w:cs="Arial"/>
                <w:sz w:val="22"/>
                <w:szCs w:val="22"/>
              </w:rPr>
              <w:t xml:space="preserve">Improve the Mental Health and Wellbeing of our pupils following the continued </w:t>
            </w:r>
            <w:r w:rsidRPr="007A6B49">
              <w:rPr>
                <w:rFonts w:cs="Arial"/>
                <w:sz w:val="22"/>
                <w:szCs w:val="22"/>
              </w:rPr>
              <w:lastRenderedPageBreak/>
              <w:t>disruption of COVID-19.</w:t>
            </w:r>
          </w:p>
        </w:tc>
        <w:tc>
          <w:tcPr>
            <w:tcW w:w="13749" w:type="dxa"/>
          </w:tcPr>
          <w:p w14:paraId="65EE8AB8" w14:textId="77777777" w:rsidR="00AF64EB" w:rsidRPr="007A6B49" w:rsidRDefault="00AF64EB" w:rsidP="00AF64EB">
            <w:pPr>
              <w:rPr>
                <w:rFonts w:cs="Arial"/>
                <w:sz w:val="22"/>
                <w:szCs w:val="22"/>
                <w:lang w:val="en-US"/>
              </w:rPr>
            </w:pPr>
            <w:r w:rsidRPr="007A6B49">
              <w:rPr>
                <w:rFonts w:cs="Arial"/>
                <w:sz w:val="22"/>
                <w:szCs w:val="22"/>
                <w:lang w:val="en-US"/>
              </w:rPr>
              <w:lastRenderedPageBreak/>
              <w:t xml:space="preserve">VMc returned from maternity leave and worked closely with staff and pupils to re introduce Thrive and the expectations. </w:t>
            </w:r>
          </w:p>
          <w:p w14:paraId="7F33AD53" w14:textId="0B4CA803" w:rsidR="00AF64EB" w:rsidRPr="0037090E" w:rsidRDefault="00AF64EB" w:rsidP="00AF64EB">
            <w:pPr>
              <w:rPr>
                <w:rFonts w:ascii="Arial" w:hAnsi="Arial" w:cs="Arial"/>
                <w:sz w:val="22"/>
                <w:szCs w:val="22"/>
                <w:lang w:val="en-US"/>
              </w:rPr>
            </w:pPr>
            <w:r w:rsidRPr="007A6B49">
              <w:rPr>
                <w:rFonts w:cs="Arial"/>
                <w:sz w:val="22"/>
                <w:szCs w:val="22"/>
                <w:lang w:val="en-US"/>
              </w:rPr>
              <w:t>Jigsaw REST assessment purchased to measure resilience so this will be a continued area for development within 2022/2023.</w:t>
            </w:r>
          </w:p>
        </w:tc>
      </w:tr>
      <w:tr w:rsidR="00AF64EB" w14:paraId="2743FF44" w14:textId="77777777" w:rsidTr="0037090E">
        <w:tc>
          <w:tcPr>
            <w:tcW w:w="1844" w:type="dxa"/>
          </w:tcPr>
          <w:p w14:paraId="49D2EC1A" w14:textId="16D63589" w:rsidR="00AF64EB" w:rsidRPr="0037090E" w:rsidRDefault="00AF64EB" w:rsidP="00AF64EB">
            <w:pPr>
              <w:rPr>
                <w:rFonts w:ascii="Arial" w:hAnsi="Arial" w:cs="Arial"/>
                <w:sz w:val="22"/>
                <w:szCs w:val="22"/>
                <w:lang w:val="en-US"/>
              </w:rPr>
            </w:pPr>
            <w:r w:rsidRPr="007A6B49">
              <w:rPr>
                <w:rFonts w:cs="Arial"/>
                <w:sz w:val="22"/>
                <w:szCs w:val="22"/>
              </w:rPr>
              <w:t>Improve reading fluency and comprehension across Key Stage One and Two</w:t>
            </w:r>
          </w:p>
        </w:tc>
        <w:tc>
          <w:tcPr>
            <w:tcW w:w="13749" w:type="dxa"/>
          </w:tcPr>
          <w:p w14:paraId="32D09652" w14:textId="77777777" w:rsidR="00AF64EB" w:rsidRPr="007A6B49" w:rsidRDefault="00AF64EB" w:rsidP="00AF64EB">
            <w:pPr>
              <w:rPr>
                <w:rFonts w:cs="Arial"/>
                <w:sz w:val="22"/>
                <w:szCs w:val="22"/>
                <w:lang w:val="en-US"/>
              </w:rPr>
            </w:pPr>
            <w:r w:rsidRPr="007A6B49">
              <w:rPr>
                <w:rFonts w:cs="Arial"/>
                <w:sz w:val="22"/>
                <w:szCs w:val="22"/>
                <w:lang w:val="en-US"/>
              </w:rPr>
              <w:t>Year 6 – 100% increased their reading scale score and YARC score.</w:t>
            </w:r>
          </w:p>
          <w:p w14:paraId="0723A18F" w14:textId="77777777" w:rsidR="00AF64EB" w:rsidRPr="007A6B49" w:rsidRDefault="00AF64EB" w:rsidP="00AF64EB">
            <w:pPr>
              <w:rPr>
                <w:rFonts w:cs="Arial"/>
                <w:sz w:val="22"/>
                <w:szCs w:val="22"/>
                <w:lang w:val="en-US"/>
              </w:rPr>
            </w:pPr>
            <w:r w:rsidRPr="007A6B49">
              <w:rPr>
                <w:rFonts w:cs="Arial"/>
                <w:sz w:val="22"/>
                <w:szCs w:val="22"/>
                <w:lang w:val="en-US"/>
              </w:rPr>
              <w:t>Year 5 – 0% increased their reading scale score and this will be a focus moving in to next year with Fresh Start intervention planned for.</w:t>
            </w:r>
          </w:p>
          <w:p w14:paraId="7CF98F49" w14:textId="77777777" w:rsidR="00AF64EB" w:rsidRPr="007A6B49" w:rsidRDefault="00AF64EB" w:rsidP="00AF64EB">
            <w:pPr>
              <w:rPr>
                <w:rFonts w:cs="Arial"/>
                <w:sz w:val="22"/>
                <w:szCs w:val="22"/>
                <w:lang w:val="en-US"/>
              </w:rPr>
            </w:pPr>
            <w:r w:rsidRPr="007A6B49">
              <w:rPr>
                <w:rFonts w:cs="Arial"/>
                <w:sz w:val="22"/>
                <w:szCs w:val="22"/>
                <w:lang w:val="en-US"/>
              </w:rPr>
              <w:t>Year 4 – 82% increased their reading scale score.</w:t>
            </w:r>
          </w:p>
          <w:p w14:paraId="0CFAE766" w14:textId="77777777" w:rsidR="00AF64EB" w:rsidRPr="007A6B49" w:rsidRDefault="00AF64EB" w:rsidP="00AF64EB">
            <w:pPr>
              <w:rPr>
                <w:rFonts w:cs="Arial"/>
                <w:sz w:val="22"/>
                <w:szCs w:val="22"/>
                <w:lang w:val="en-US"/>
              </w:rPr>
            </w:pPr>
            <w:r w:rsidRPr="007A6B49">
              <w:rPr>
                <w:rFonts w:cs="Arial"/>
                <w:sz w:val="22"/>
                <w:szCs w:val="22"/>
                <w:lang w:val="en-US"/>
              </w:rPr>
              <w:t>Year 3 – 50% increased their reading scale score.</w:t>
            </w:r>
          </w:p>
          <w:p w14:paraId="108BDB8C" w14:textId="77777777" w:rsidR="00AF64EB" w:rsidRPr="007A6B49" w:rsidRDefault="00AF64EB" w:rsidP="00AF64EB">
            <w:pPr>
              <w:rPr>
                <w:rFonts w:cs="Arial"/>
                <w:sz w:val="22"/>
                <w:szCs w:val="22"/>
                <w:lang w:val="en-US"/>
              </w:rPr>
            </w:pPr>
            <w:r w:rsidRPr="007A6B49">
              <w:rPr>
                <w:rFonts w:cs="Arial"/>
                <w:sz w:val="22"/>
                <w:szCs w:val="22"/>
                <w:lang w:val="en-US"/>
              </w:rPr>
              <w:t>Year 2 – 100% increased their reading scale score by at least two score points.</w:t>
            </w:r>
          </w:p>
          <w:p w14:paraId="607232C5" w14:textId="77777777" w:rsidR="00AF64EB" w:rsidRPr="007A6B49" w:rsidRDefault="00AF64EB" w:rsidP="00AF64EB">
            <w:pPr>
              <w:rPr>
                <w:rFonts w:cs="Arial"/>
                <w:sz w:val="22"/>
                <w:szCs w:val="22"/>
                <w:lang w:val="en-US"/>
              </w:rPr>
            </w:pPr>
            <w:r w:rsidRPr="007A6B49">
              <w:rPr>
                <w:rFonts w:cs="Arial"/>
                <w:sz w:val="22"/>
                <w:szCs w:val="22"/>
                <w:lang w:val="en-US"/>
              </w:rPr>
              <w:t xml:space="preserve">Year 1 – 86% increased their reading scale score. </w:t>
            </w:r>
          </w:p>
          <w:p w14:paraId="18129027" w14:textId="77777777" w:rsidR="00AF64EB" w:rsidRPr="007A6B49" w:rsidRDefault="00AF64EB" w:rsidP="00AF64EB">
            <w:pPr>
              <w:rPr>
                <w:rFonts w:cs="Arial"/>
                <w:sz w:val="22"/>
                <w:szCs w:val="22"/>
                <w:lang w:val="en-US"/>
              </w:rPr>
            </w:pPr>
            <w:r w:rsidRPr="007A6B49">
              <w:rPr>
                <w:rFonts w:cs="Arial"/>
                <w:sz w:val="22"/>
                <w:szCs w:val="22"/>
                <w:lang w:val="en-US"/>
              </w:rPr>
              <w:t>94% of PP children increased their reading accuracy, fluency and comprehension on the YARC assessment by at least four months.</w:t>
            </w:r>
          </w:p>
          <w:p w14:paraId="60794474" w14:textId="0C336594" w:rsidR="00AF64EB" w:rsidRPr="0037090E" w:rsidRDefault="00AF64EB" w:rsidP="00AF64EB">
            <w:pPr>
              <w:rPr>
                <w:rFonts w:ascii="Arial" w:hAnsi="Arial" w:cs="Arial"/>
                <w:color w:val="FF0000"/>
                <w:sz w:val="22"/>
                <w:szCs w:val="22"/>
                <w:lang w:val="en-US"/>
              </w:rPr>
            </w:pPr>
          </w:p>
        </w:tc>
      </w:tr>
      <w:tr w:rsidR="00AF64EB" w14:paraId="1141403B" w14:textId="77777777" w:rsidTr="0037090E">
        <w:tc>
          <w:tcPr>
            <w:tcW w:w="1844" w:type="dxa"/>
          </w:tcPr>
          <w:p w14:paraId="76A4A778" w14:textId="1B30E0D1" w:rsidR="00AF64EB" w:rsidRPr="0037090E" w:rsidRDefault="00AF64EB" w:rsidP="00AF64EB">
            <w:pPr>
              <w:rPr>
                <w:rFonts w:ascii="Arial" w:hAnsi="Arial" w:cs="Arial"/>
                <w:sz w:val="22"/>
                <w:szCs w:val="22"/>
                <w:lang w:val="en-US"/>
              </w:rPr>
            </w:pPr>
            <w:r w:rsidRPr="007A6B49">
              <w:rPr>
                <w:rFonts w:cs="Arial"/>
                <w:sz w:val="22"/>
                <w:szCs w:val="22"/>
              </w:rPr>
              <w:t>Improved phonic and language skills</w:t>
            </w:r>
          </w:p>
        </w:tc>
        <w:tc>
          <w:tcPr>
            <w:tcW w:w="13749" w:type="dxa"/>
          </w:tcPr>
          <w:p w14:paraId="3D2D71B1" w14:textId="77777777" w:rsidR="00AF64EB" w:rsidRPr="007A6B49" w:rsidRDefault="00AF64EB" w:rsidP="00AF64EB">
            <w:pPr>
              <w:rPr>
                <w:rFonts w:cs="Arial"/>
                <w:color w:val="000000"/>
                <w:sz w:val="22"/>
                <w:szCs w:val="22"/>
                <w:shd w:val="clear" w:color="auto" w:fill="FFFFFF"/>
              </w:rPr>
            </w:pPr>
            <w:r w:rsidRPr="007A6B49">
              <w:rPr>
                <w:rFonts w:cs="Arial"/>
                <w:color w:val="000000"/>
                <w:sz w:val="22"/>
                <w:szCs w:val="22"/>
                <w:shd w:val="clear" w:color="auto" w:fill="FFFFFF"/>
              </w:rPr>
              <w:t>15/18 Year 1 children passed the phonics screening = 83%</w:t>
            </w:r>
          </w:p>
          <w:p w14:paraId="136F5CE2" w14:textId="77777777" w:rsidR="00AF64EB" w:rsidRPr="007A6B49" w:rsidRDefault="00AF64EB" w:rsidP="00AF64EB">
            <w:pPr>
              <w:rPr>
                <w:rFonts w:cs="Arial"/>
                <w:sz w:val="22"/>
                <w:szCs w:val="22"/>
                <w:lang w:val="en-US"/>
              </w:rPr>
            </w:pPr>
            <w:r w:rsidRPr="007A6B49">
              <w:rPr>
                <w:rFonts w:cs="Arial"/>
                <w:sz w:val="22"/>
                <w:szCs w:val="22"/>
                <w:lang w:val="en-US"/>
              </w:rPr>
              <w:t>Out of this 6/8 PP children passed the phonics screening (75%)</w:t>
            </w:r>
          </w:p>
          <w:p w14:paraId="08DFEAD9" w14:textId="324B0BD1" w:rsidR="00AF64EB" w:rsidRPr="0037090E" w:rsidRDefault="00AF64EB" w:rsidP="00AF64EB">
            <w:pPr>
              <w:rPr>
                <w:rFonts w:ascii="Arial" w:hAnsi="Arial" w:cs="Arial"/>
                <w:sz w:val="22"/>
                <w:szCs w:val="22"/>
                <w:lang w:val="en-US"/>
              </w:rPr>
            </w:pPr>
            <w:r w:rsidRPr="007A6B49">
              <w:rPr>
                <w:rFonts w:cs="Arial"/>
                <w:sz w:val="22"/>
                <w:szCs w:val="22"/>
                <w:lang w:val="en-US"/>
              </w:rPr>
              <w:t xml:space="preserve">6 PP children have also now graduated from phonics and moved in to Power Literacy. </w:t>
            </w:r>
          </w:p>
        </w:tc>
      </w:tr>
      <w:tr w:rsidR="00AF64EB" w14:paraId="10B7442D" w14:textId="77777777" w:rsidTr="0037090E">
        <w:tc>
          <w:tcPr>
            <w:tcW w:w="1844" w:type="dxa"/>
          </w:tcPr>
          <w:p w14:paraId="0F49D028" w14:textId="04110FDF" w:rsidR="00AF64EB" w:rsidRPr="0037090E" w:rsidRDefault="00AF64EB" w:rsidP="00AF64EB">
            <w:pPr>
              <w:rPr>
                <w:rFonts w:ascii="Arial" w:hAnsi="Arial" w:cs="Arial"/>
                <w:sz w:val="22"/>
                <w:szCs w:val="22"/>
                <w:lang w:val="en-US"/>
              </w:rPr>
            </w:pPr>
            <w:r w:rsidRPr="007A6B49">
              <w:rPr>
                <w:rFonts w:cs="Arial"/>
                <w:sz w:val="22"/>
                <w:szCs w:val="22"/>
              </w:rPr>
              <w:t>Increased attendance rates including punctuality.</w:t>
            </w:r>
          </w:p>
        </w:tc>
        <w:tc>
          <w:tcPr>
            <w:tcW w:w="13749" w:type="dxa"/>
          </w:tcPr>
          <w:p w14:paraId="1D9A814E" w14:textId="77777777" w:rsidR="00AF64EB" w:rsidRPr="007A6B49" w:rsidRDefault="00AF64EB" w:rsidP="00AF64EB">
            <w:pPr>
              <w:shd w:val="clear" w:color="auto" w:fill="FFFFFF"/>
              <w:suppressAutoHyphens w:val="0"/>
              <w:spacing w:after="0" w:line="288" w:lineRule="atLeast"/>
              <w:textAlignment w:val="baseline"/>
              <w:rPr>
                <w:rFonts w:cs="Arial"/>
                <w:sz w:val="22"/>
                <w:szCs w:val="22"/>
                <w:bdr w:val="none" w:sz="0" w:space="0" w:color="auto" w:frame="1"/>
                <w:lang w:val="en-US"/>
              </w:rPr>
            </w:pPr>
            <w:r w:rsidRPr="000B0B36">
              <w:rPr>
                <w:rFonts w:cs="Arial"/>
                <w:sz w:val="22"/>
                <w:szCs w:val="22"/>
                <w:bdr w:val="none" w:sz="0" w:space="0" w:color="auto" w:frame="1"/>
                <w:lang w:val="en-US"/>
              </w:rPr>
              <w:t>Pupil premium attendance 2020/21 94.75% </w:t>
            </w:r>
          </w:p>
          <w:p w14:paraId="4B5F5604" w14:textId="77777777" w:rsidR="00AF64EB" w:rsidRPr="000B0B36" w:rsidRDefault="00AF64EB" w:rsidP="00AF64EB">
            <w:pPr>
              <w:shd w:val="clear" w:color="auto" w:fill="FFFFFF"/>
              <w:suppressAutoHyphens w:val="0"/>
              <w:spacing w:after="0" w:line="288" w:lineRule="atLeast"/>
              <w:textAlignment w:val="baseline"/>
              <w:rPr>
                <w:rFonts w:cs="Arial"/>
                <w:sz w:val="22"/>
                <w:szCs w:val="22"/>
              </w:rPr>
            </w:pPr>
          </w:p>
          <w:p w14:paraId="2373B8A3" w14:textId="77777777" w:rsidR="00AF64EB" w:rsidRPr="007A6B49" w:rsidRDefault="00AF64EB" w:rsidP="00AF64EB">
            <w:pPr>
              <w:shd w:val="clear" w:color="auto" w:fill="FFFFFF"/>
              <w:suppressAutoHyphens w:val="0"/>
              <w:spacing w:after="0" w:line="288" w:lineRule="atLeast"/>
              <w:textAlignment w:val="baseline"/>
              <w:rPr>
                <w:rFonts w:cs="Arial"/>
                <w:sz w:val="22"/>
                <w:szCs w:val="22"/>
                <w:bdr w:val="none" w:sz="0" w:space="0" w:color="auto" w:frame="1"/>
                <w:lang w:val="en-US"/>
              </w:rPr>
            </w:pPr>
            <w:r w:rsidRPr="000B0B36">
              <w:rPr>
                <w:rFonts w:cs="Arial"/>
                <w:sz w:val="22"/>
                <w:szCs w:val="22"/>
                <w:bdr w:val="none" w:sz="0" w:space="0" w:color="auto" w:frame="1"/>
                <w:lang w:val="en-US"/>
              </w:rPr>
              <w:t>PP attendance 21/22 =  90.8%</w:t>
            </w:r>
          </w:p>
          <w:p w14:paraId="297F0F3F" w14:textId="77777777" w:rsidR="00AF64EB" w:rsidRPr="000B0B36" w:rsidRDefault="00AF64EB" w:rsidP="00AF64EB">
            <w:pPr>
              <w:shd w:val="clear" w:color="auto" w:fill="FFFFFF"/>
              <w:suppressAutoHyphens w:val="0"/>
              <w:spacing w:after="0" w:line="288" w:lineRule="atLeast"/>
              <w:textAlignment w:val="baseline"/>
              <w:rPr>
                <w:rFonts w:cs="Arial"/>
                <w:sz w:val="22"/>
                <w:szCs w:val="22"/>
              </w:rPr>
            </w:pPr>
          </w:p>
          <w:p w14:paraId="0A78A90D" w14:textId="77777777" w:rsidR="00AF64EB" w:rsidRPr="007A6B49" w:rsidRDefault="00AF64EB" w:rsidP="00AF64EB">
            <w:pPr>
              <w:shd w:val="clear" w:color="auto" w:fill="FFFFFF"/>
              <w:suppressAutoHyphens w:val="0"/>
              <w:spacing w:after="0" w:line="288" w:lineRule="atLeast"/>
              <w:textAlignment w:val="baseline"/>
              <w:rPr>
                <w:rFonts w:cs="Arial"/>
                <w:sz w:val="22"/>
                <w:szCs w:val="22"/>
                <w:bdr w:val="none" w:sz="0" w:space="0" w:color="auto" w:frame="1"/>
                <w:lang w:val="en-US"/>
              </w:rPr>
            </w:pPr>
            <w:r w:rsidRPr="000B0B36">
              <w:rPr>
                <w:rFonts w:cs="Arial"/>
                <w:sz w:val="22"/>
                <w:szCs w:val="22"/>
                <w:bdr w:val="none" w:sz="0" w:space="0" w:color="auto" w:frame="1"/>
                <w:lang w:val="en-US"/>
              </w:rPr>
              <w:t>Non PP 2020/21 =  96.9%</w:t>
            </w:r>
          </w:p>
          <w:p w14:paraId="51F9FDEF" w14:textId="77777777" w:rsidR="00AF64EB" w:rsidRPr="000B0B36" w:rsidRDefault="00AF64EB" w:rsidP="00AF64EB">
            <w:pPr>
              <w:shd w:val="clear" w:color="auto" w:fill="FFFFFF"/>
              <w:suppressAutoHyphens w:val="0"/>
              <w:spacing w:after="0" w:line="288" w:lineRule="atLeast"/>
              <w:textAlignment w:val="baseline"/>
              <w:rPr>
                <w:rFonts w:cs="Arial"/>
                <w:sz w:val="22"/>
                <w:szCs w:val="22"/>
              </w:rPr>
            </w:pPr>
          </w:p>
          <w:p w14:paraId="7E8FAC16" w14:textId="77777777" w:rsidR="00AF64EB" w:rsidRPr="007A6B49" w:rsidRDefault="00AF64EB" w:rsidP="00AF64EB">
            <w:pPr>
              <w:shd w:val="clear" w:color="auto" w:fill="FFFFFF"/>
              <w:suppressAutoHyphens w:val="0"/>
              <w:spacing w:after="0" w:line="240" w:lineRule="auto"/>
              <w:textAlignment w:val="baseline"/>
              <w:rPr>
                <w:rFonts w:cs="Arial"/>
                <w:sz w:val="22"/>
                <w:szCs w:val="22"/>
                <w:bdr w:val="none" w:sz="0" w:space="0" w:color="auto" w:frame="1"/>
                <w:lang w:val="en-US"/>
              </w:rPr>
            </w:pPr>
            <w:r w:rsidRPr="000B0B36">
              <w:rPr>
                <w:rFonts w:cs="Arial"/>
                <w:sz w:val="22"/>
                <w:szCs w:val="22"/>
                <w:bdr w:val="none" w:sz="0" w:space="0" w:color="auto" w:frame="1"/>
                <w:lang w:val="en-US"/>
              </w:rPr>
              <w:t>Non PP 21/22 = 93.5%</w:t>
            </w:r>
          </w:p>
          <w:p w14:paraId="68C9C844" w14:textId="77777777" w:rsidR="00AF64EB" w:rsidRPr="000B0B36" w:rsidRDefault="00AF64EB" w:rsidP="00AF64EB">
            <w:pPr>
              <w:shd w:val="clear" w:color="auto" w:fill="FFFFFF"/>
              <w:suppressAutoHyphens w:val="0"/>
              <w:spacing w:after="0" w:line="240" w:lineRule="auto"/>
              <w:textAlignment w:val="baseline"/>
              <w:rPr>
                <w:rFonts w:cs="Arial"/>
                <w:color w:val="000000"/>
                <w:sz w:val="22"/>
                <w:szCs w:val="22"/>
              </w:rPr>
            </w:pPr>
            <w:r w:rsidRPr="007A6B49">
              <w:rPr>
                <w:rFonts w:cs="Arial"/>
                <w:sz w:val="22"/>
                <w:szCs w:val="22"/>
                <w:bdr w:val="none" w:sz="0" w:space="0" w:color="auto" w:frame="1"/>
                <w:lang w:val="en-US"/>
              </w:rPr>
              <w:t>This remains a key focus and first meeting with EWO has taken place to generate an attendance plan moving forward.</w:t>
            </w:r>
          </w:p>
          <w:p w14:paraId="4332D8E3" w14:textId="38A76366" w:rsidR="00AF64EB" w:rsidRPr="0037090E" w:rsidRDefault="00AF64EB" w:rsidP="00AF64EB">
            <w:pPr>
              <w:rPr>
                <w:rFonts w:ascii="Arial" w:hAnsi="Arial" w:cs="Arial"/>
                <w:sz w:val="22"/>
                <w:szCs w:val="22"/>
                <w:lang w:val="en-US"/>
              </w:rPr>
            </w:pPr>
          </w:p>
        </w:tc>
      </w:tr>
      <w:tr w:rsidR="00AF64EB" w14:paraId="310A1906" w14:textId="77777777" w:rsidTr="0037090E">
        <w:tc>
          <w:tcPr>
            <w:tcW w:w="1844" w:type="dxa"/>
          </w:tcPr>
          <w:p w14:paraId="7AF3BD67" w14:textId="2014D7B5" w:rsidR="00AF64EB" w:rsidRPr="0037090E" w:rsidRDefault="00AF64EB" w:rsidP="00AF64EB">
            <w:pPr>
              <w:rPr>
                <w:rFonts w:ascii="Arial" w:hAnsi="Arial" w:cs="Arial"/>
                <w:sz w:val="22"/>
                <w:szCs w:val="22"/>
                <w:lang w:val="en-US"/>
              </w:rPr>
            </w:pPr>
            <w:r w:rsidRPr="007A6B49">
              <w:rPr>
                <w:rFonts w:cs="Arial"/>
                <w:sz w:val="22"/>
                <w:szCs w:val="22"/>
              </w:rPr>
              <w:lastRenderedPageBreak/>
              <w:t>Improved behaviour of pupils particularly around transition and lunchtimes.</w:t>
            </w:r>
          </w:p>
        </w:tc>
        <w:tc>
          <w:tcPr>
            <w:tcW w:w="13749" w:type="dxa"/>
          </w:tcPr>
          <w:p w14:paraId="5AA41005" w14:textId="77777777" w:rsidR="00AF64EB" w:rsidRPr="007A6B49" w:rsidRDefault="00AF64EB" w:rsidP="00AF64EB">
            <w:pPr>
              <w:rPr>
                <w:rFonts w:cs="Arial"/>
                <w:sz w:val="22"/>
                <w:szCs w:val="22"/>
                <w:lang w:val="en-US"/>
              </w:rPr>
            </w:pPr>
            <w:r w:rsidRPr="007A6B49">
              <w:rPr>
                <w:rFonts w:cs="Arial"/>
                <w:sz w:val="22"/>
                <w:szCs w:val="22"/>
                <w:lang w:val="en-US"/>
              </w:rPr>
              <w:t xml:space="preserve">Less incidents being recorded due to improved behaviour across break and lunchtimes. Splitting of the school in to A and B has had positive impact and pupil voice from this is strong. </w:t>
            </w:r>
          </w:p>
          <w:p w14:paraId="2F7EDDA7" w14:textId="630784C7" w:rsidR="00AF64EB" w:rsidRPr="0037090E" w:rsidRDefault="00AF64EB" w:rsidP="00AF64EB">
            <w:pPr>
              <w:rPr>
                <w:rFonts w:ascii="Arial" w:hAnsi="Arial" w:cs="Arial"/>
                <w:sz w:val="22"/>
                <w:szCs w:val="22"/>
                <w:lang w:val="en-US"/>
              </w:rPr>
            </w:pPr>
            <w:r w:rsidRPr="007A6B49">
              <w:rPr>
                <w:rFonts w:cs="Arial"/>
                <w:sz w:val="22"/>
                <w:szCs w:val="22"/>
                <w:lang w:val="en-US"/>
              </w:rPr>
              <w:t>Continued focus for next academic year.</w:t>
            </w:r>
          </w:p>
        </w:tc>
      </w:tr>
    </w:tbl>
    <w:p w14:paraId="3E6FA4B6" w14:textId="77777777" w:rsidR="00A25199" w:rsidRDefault="00A25199"/>
    <w:p w14:paraId="2A7D5548" w14:textId="77777777" w:rsidR="00E66558" w:rsidRPr="00D377E0" w:rsidRDefault="009D71E8">
      <w:pPr>
        <w:pStyle w:val="Heading2"/>
        <w:spacing w:before="600"/>
        <w:rPr>
          <w:color w:val="7030A0"/>
        </w:rPr>
      </w:pPr>
      <w:r w:rsidRPr="00D377E0">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E68F3B4" w:rsidR="00E66558" w:rsidRDefault="00F33564">
            <w:pPr>
              <w:pStyle w:val="TableRow"/>
            </w:pPr>
            <w:r>
              <w:t>McKie Mastery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73C541C" w:rsidR="00E66558" w:rsidRDefault="00F33564">
            <w:pPr>
              <w:pStyle w:val="TableRowCentered"/>
              <w:jc w:val="left"/>
            </w:pPr>
            <w:r>
              <w:t>Claire McKie</w:t>
            </w:r>
          </w:p>
        </w:tc>
      </w:tr>
      <w:tr w:rsidR="00E923E5" w14:paraId="0573BA0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D92F0" w14:textId="320B12B4" w:rsidR="00E923E5" w:rsidRDefault="00E923E5">
            <w:pPr>
              <w:pStyle w:val="TableRow"/>
            </w:pPr>
            <w:r>
              <w:t>Phonics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AF8B4" w14:textId="3E981D6F" w:rsidR="00E923E5" w:rsidRDefault="00E923E5">
            <w:pPr>
              <w:pStyle w:val="TableRowCentered"/>
              <w:jc w:val="left"/>
            </w:pPr>
            <w:r>
              <w:t>Claire McKie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F245630" w:rsidR="00E66558" w:rsidRDefault="00F33564">
            <w:pPr>
              <w:pStyle w:val="TableRow"/>
            </w:pPr>
            <w:r>
              <w:t>Music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20EDD5B" w:rsidR="00E66558" w:rsidRDefault="00F33564">
            <w:pPr>
              <w:pStyle w:val="TableRowCentered"/>
              <w:jc w:val="left"/>
            </w:pPr>
            <w:r>
              <w:t>Charanga</w:t>
            </w:r>
          </w:p>
        </w:tc>
      </w:tr>
      <w:tr w:rsidR="00F33564" w14:paraId="296F033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5D9AB" w14:textId="568ADE2F" w:rsidR="00F33564" w:rsidRDefault="00F33564">
            <w:pPr>
              <w:pStyle w:val="TableRow"/>
            </w:pPr>
            <w:r>
              <w:t>French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C6943" w14:textId="5DE0AD22" w:rsidR="00F33564" w:rsidRDefault="00F33564">
            <w:pPr>
              <w:pStyle w:val="TableRowCentered"/>
              <w:jc w:val="left"/>
            </w:pPr>
            <w:r>
              <w:t>Language Angels</w:t>
            </w:r>
          </w:p>
        </w:tc>
      </w:tr>
      <w:tr w:rsidR="00F33564" w14:paraId="43B6B07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5ED1" w14:textId="26856EFC" w:rsidR="00F33564" w:rsidRDefault="00F33564">
            <w:pPr>
              <w:pStyle w:val="TableRow"/>
            </w:pPr>
            <w:r>
              <w:t>PSHCE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13477" w14:textId="6EFC8967" w:rsidR="00F33564" w:rsidRDefault="00F33564">
            <w:pPr>
              <w:pStyle w:val="TableRowCentered"/>
              <w:jc w:val="left"/>
            </w:pPr>
            <w:r>
              <w:t>Jigsaw</w:t>
            </w:r>
          </w:p>
        </w:tc>
      </w:tr>
      <w:tr w:rsidR="00F33564" w14:paraId="50E46FA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9F03B" w14:textId="2800B86A" w:rsidR="00F33564" w:rsidRDefault="00F33564">
            <w:pPr>
              <w:pStyle w:val="TableRow"/>
            </w:pPr>
            <w:r>
              <w:t>Computing Scheme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F1C1" w14:textId="2784CB84" w:rsidR="00F33564" w:rsidRDefault="00F33564">
            <w:pPr>
              <w:pStyle w:val="TableRowCentered"/>
              <w:jc w:val="left"/>
            </w:pPr>
            <w:r>
              <w:t>Purple Mash</w:t>
            </w:r>
          </w:p>
        </w:tc>
      </w:tr>
      <w:tr w:rsidR="00606C6D" w14:paraId="022E44A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63635" w14:textId="5EA16E73" w:rsidR="00606C6D" w:rsidRDefault="00606C6D">
            <w:pPr>
              <w:pStyle w:val="TableRow"/>
            </w:pPr>
            <w:r>
              <w:t xml:space="preserve">B </w:t>
            </w:r>
            <w:r w:rsidR="00DF0EFE">
              <w:t>Squared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A4A39" w14:textId="29ED01C1" w:rsidR="00606C6D" w:rsidRDefault="00606C6D">
            <w:pPr>
              <w:pStyle w:val="TableRowCentered"/>
              <w:jc w:val="left"/>
            </w:pPr>
            <w:r>
              <w:t>Connecting Steps</w:t>
            </w:r>
          </w:p>
        </w:tc>
      </w:tr>
      <w:tr w:rsidR="00E923E5" w14:paraId="6BA4A8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9890" w14:textId="09C160AA" w:rsidR="00E923E5" w:rsidRDefault="00E923E5">
            <w:pPr>
              <w:pStyle w:val="TableRow"/>
            </w:pPr>
            <w:r>
              <w:t>RWI Spelling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FAF4B" w14:textId="3F788A93" w:rsidR="00E923E5" w:rsidRDefault="00E923E5">
            <w:pPr>
              <w:pStyle w:val="TableRowCentered"/>
              <w:jc w:val="left"/>
            </w:pPr>
            <w:r>
              <w:t>Oxford Owl</w:t>
            </w:r>
          </w:p>
        </w:tc>
      </w:tr>
      <w:bookmarkEnd w:id="14"/>
      <w:bookmarkEnd w:id="15"/>
      <w:bookmarkEnd w:id="16"/>
    </w:tbl>
    <w:p w14:paraId="2A7D5564" w14:textId="77777777" w:rsidR="00E66558" w:rsidRDefault="00E66558"/>
    <w:sectPr w:rsidR="00E66558" w:rsidSect="0037090E">
      <w:pgSz w:w="16838" w:h="11906" w:orient="landscape"/>
      <w:pgMar w:top="1134" w:right="1134" w:bottom="1276"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DDF2D" w14:textId="77777777" w:rsidR="00685204" w:rsidRDefault="00685204">
      <w:pPr>
        <w:spacing w:after="0" w:line="240" w:lineRule="auto"/>
      </w:pPr>
      <w:r>
        <w:separator/>
      </w:r>
    </w:p>
  </w:endnote>
  <w:endnote w:type="continuationSeparator" w:id="0">
    <w:p w14:paraId="5791C1F5" w14:textId="77777777" w:rsidR="00685204" w:rsidRDefault="00685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Ubuntu">
    <w:altName w:val="Ubuntu"/>
    <w:charset w:val="00"/>
    <w:family w:val="swiss"/>
    <w:pitch w:val="variable"/>
    <w:sig w:usb0="E00002FF" w:usb1="5000205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ACE6" w14:textId="77777777" w:rsidR="00A3172C" w:rsidRDefault="00A31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61A7274" w:rsidR="005E28A4" w:rsidRDefault="009D71E8">
    <w:pPr>
      <w:pStyle w:val="Footer"/>
      <w:ind w:firstLine="4513"/>
    </w:pPr>
    <w:r>
      <w:fldChar w:fldCharType="begin"/>
    </w:r>
    <w:r>
      <w:instrText xml:space="preserve"> PAGE </w:instrText>
    </w:r>
    <w:r>
      <w:fldChar w:fldCharType="separate"/>
    </w:r>
    <w:r w:rsidR="00686305">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2DE4" w14:textId="77777777" w:rsidR="00A3172C" w:rsidRDefault="00A31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B8E84" w14:textId="77777777" w:rsidR="00685204" w:rsidRDefault="00685204">
      <w:pPr>
        <w:spacing w:after="0" w:line="240" w:lineRule="auto"/>
      </w:pPr>
      <w:r>
        <w:separator/>
      </w:r>
    </w:p>
  </w:footnote>
  <w:footnote w:type="continuationSeparator" w:id="0">
    <w:p w14:paraId="659D1417" w14:textId="77777777" w:rsidR="00685204" w:rsidRDefault="00685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AFBAB" w14:textId="054C6A63" w:rsidR="00A3172C" w:rsidRDefault="00A31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5F9A0525" w:rsidR="005E28A4" w:rsidRDefault="006D5DF5">
    <w:pPr>
      <w:pStyle w:val="Header"/>
    </w:pPr>
    <w:r>
      <w:rPr>
        <w:noProof/>
      </w:rPr>
      <w:drawing>
        <wp:anchor distT="0" distB="0" distL="114300" distR="114300" simplePos="0" relativeHeight="251660288" behindDoc="1" locked="0" layoutInCell="1" allowOverlap="1" wp14:anchorId="4134252E" wp14:editId="10AFA098">
          <wp:simplePos x="0" y="0"/>
          <wp:positionH relativeFrom="column">
            <wp:posOffset>5513070</wp:posOffset>
          </wp:positionH>
          <wp:positionV relativeFrom="paragraph">
            <wp:posOffset>-412115</wp:posOffset>
          </wp:positionV>
          <wp:extent cx="1138555" cy="609600"/>
          <wp:effectExtent l="0" t="0" r="4445" b="0"/>
          <wp:wrapTight wrapText="bothSides">
            <wp:wrapPolygon edited="0">
              <wp:start x="0" y="0"/>
              <wp:lineTo x="0" y="20925"/>
              <wp:lineTo x="21323" y="20925"/>
              <wp:lineTo x="213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38555" cy="609600"/>
                  </a:xfrm>
                  <a:prstGeom prst="rect">
                    <a:avLst/>
                  </a:prstGeom>
                </pic:spPr>
              </pic:pic>
            </a:graphicData>
          </a:graphic>
          <wp14:sizeRelH relativeFrom="page">
            <wp14:pctWidth>0</wp14:pctWidth>
          </wp14:sizeRelH>
          <wp14:sizeRelV relativeFrom="page">
            <wp14:pctHeight>0</wp14:pctHeight>
          </wp14:sizeRelV>
        </wp:anchor>
      </w:drawing>
    </w:r>
    <w:r w:rsidR="00D377E0">
      <w:rPr>
        <w:noProof/>
      </w:rPr>
      <w:drawing>
        <wp:anchor distT="0" distB="0" distL="114300" distR="114300" simplePos="0" relativeHeight="251659264" behindDoc="0" locked="0" layoutInCell="1" allowOverlap="1" wp14:anchorId="6B1CC511" wp14:editId="4B4FB349">
          <wp:simplePos x="0" y="0"/>
          <wp:positionH relativeFrom="column">
            <wp:posOffset>-673100</wp:posOffset>
          </wp:positionH>
          <wp:positionV relativeFrom="paragraph">
            <wp:posOffset>-381635</wp:posOffset>
          </wp:positionV>
          <wp:extent cx="2181228" cy="647696"/>
          <wp:effectExtent l="0" t="0" r="9522" b="4"/>
          <wp:wrapTight wrapText="bothSides">
            <wp:wrapPolygon edited="0">
              <wp:start x="0" y="0"/>
              <wp:lineTo x="0" y="20965"/>
              <wp:lineTo x="21506" y="20965"/>
              <wp:lineTo x="21506" y="0"/>
              <wp:lineTo x="0" y="0"/>
            </wp:wrapPolygon>
          </wp:wrapTight>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181228" cy="647696"/>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2FE7D" w14:textId="75B6EA6E" w:rsidR="00A3172C" w:rsidRDefault="00A31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79C2"/>
    <w:multiLevelType w:val="hybridMultilevel"/>
    <w:tmpl w:val="BB2ACA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F523B3"/>
    <w:multiLevelType w:val="hybridMultilevel"/>
    <w:tmpl w:val="8DAA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35E5"/>
    <w:multiLevelType w:val="hybridMultilevel"/>
    <w:tmpl w:val="3EEA1A3A"/>
    <w:lvl w:ilvl="0" w:tplc="22E61A9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1D834B5"/>
    <w:multiLevelType w:val="hybridMultilevel"/>
    <w:tmpl w:val="585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2928BD"/>
    <w:multiLevelType w:val="hybridMultilevel"/>
    <w:tmpl w:val="F4865586"/>
    <w:lvl w:ilvl="0" w:tplc="C3A8BA7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B2C2CEF"/>
    <w:multiLevelType w:val="hybridMultilevel"/>
    <w:tmpl w:val="6D1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732B09"/>
    <w:multiLevelType w:val="hybridMultilevel"/>
    <w:tmpl w:val="864806E2"/>
    <w:lvl w:ilvl="0" w:tplc="B45496B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5E216FC"/>
    <w:multiLevelType w:val="hybridMultilevel"/>
    <w:tmpl w:val="556EC63E"/>
    <w:lvl w:ilvl="0" w:tplc="A1C4439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8FD3F72"/>
    <w:multiLevelType w:val="hybridMultilevel"/>
    <w:tmpl w:val="F370C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7852E18"/>
    <w:multiLevelType w:val="hybridMultilevel"/>
    <w:tmpl w:val="F63E3E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052433A"/>
    <w:multiLevelType w:val="hybridMultilevel"/>
    <w:tmpl w:val="853EFC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07046A6"/>
    <w:multiLevelType w:val="hybridMultilevel"/>
    <w:tmpl w:val="3D0688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F995386"/>
    <w:multiLevelType w:val="hybridMultilevel"/>
    <w:tmpl w:val="D4FA13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5EC1433"/>
    <w:multiLevelType w:val="hybridMultilevel"/>
    <w:tmpl w:val="EA52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4B71F41"/>
    <w:multiLevelType w:val="hybridMultilevel"/>
    <w:tmpl w:val="51D4C31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5972D2A"/>
    <w:multiLevelType w:val="hybridMultilevel"/>
    <w:tmpl w:val="D4DE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D1460D"/>
    <w:multiLevelType w:val="hybridMultilevel"/>
    <w:tmpl w:val="FCA6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FD1380"/>
    <w:multiLevelType w:val="hybridMultilevel"/>
    <w:tmpl w:val="AD54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A5C0CA5"/>
    <w:multiLevelType w:val="hybridMultilevel"/>
    <w:tmpl w:val="1548A802"/>
    <w:lvl w:ilvl="0" w:tplc="ACE41C7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B408B0"/>
    <w:multiLevelType w:val="hybridMultilevel"/>
    <w:tmpl w:val="E8C2F8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2C659A7"/>
    <w:multiLevelType w:val="hybridMultilevel"/>
    <w:tmpl w:val="BC48A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A090EB6"/>
    <w:multiLevelType w:val="hybridMultilevel"/>
    <w:tmpl w:val="FF0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857513">
    <w:abstractNumId w:val="10"/>
  </w:num>
  <w:num w:numId="2" w16cid:durableId="766000614">
    <w:abstractNumId w:val="7"/>
  </w:num>
  <w:num w:numId="3" w16cid:durableId="843516291">
    <w:abstractNumId w:val="12"/>
  </w:num>
  <w:num w:numId="4" w16cid:durableId="412628886">
    <w:abstractNumId w:val="14"/>
  </w:num>
  <w:num w:numId="5" w16cid:durableId="2042706904">
    <w:abstractNumId w:val="4"/>
  </w:num>
  <w:num w:numId="6" w16cid:durableId="249236458">
    <w:abstractNumId w:val="16"/>
  </w:num>
  <w:num w:numId="7" w16cid:durableId="505557326">
    <w:abstractNumId w:val="26"/>
  </w:num>
  <w:num w:numId="8" w16cid:durableId="1384065820">
    <w:abstractNumId w:val="33"/>
  </w:num>
  <w:num w:numId="9" w16cid:durableId="781537828">
    <w:abstractNumId w:val="30"/>
  </w:num>
  <w:num w:numId="10" w16cid:durableId="1469127903">
    <w:abstractNumId w:val="28"/>
  </w:num>
  <w:num w:numId="11" w16cid:durableId="1249849053">
    <w:abstractNumId w:val="8"/>
  </w:num>
  <w:num w:numId="12" w16cid:durableId="791480870">
    <w:abstractNumId w:val="31"/>
  </w:num>
  <w:num w:numId="13" w16cid:durableId="1020862359">
    <w:abstractNumId w:val="21"/>
  </w:num>
  <w:num w:numId="14" w16cid:durableId="379135508">
    <w:abstractNumId w:val="24"/>
  </w:num>
  <w:num w:numId="15" w16cid:durableId="1018385975">
    <w:abstractNumId w:val="6"/>
  </w:num>
  <w:num w:numId="16" w16cid:durableId="631908585">
    <w:abstractNumId w:val="25"/>
  </w:num>
  <w:num w:numId="17" w16cid:durableId="211816973">
    <w:abstractNumId w:val="15"/>
  </w:num>
  <w:num w:numId="18" w16cid:durableId="753281651">
    <w:abstractNumId w:val="0"/>
  </w:num>
  <w:num w:numId="19" w16cid:durableId="2066558616">
    <w:abstractNumId w:val="19"/>
  </w:num>
  <w:num w:numId="20" w16cid:durableId="363874026">
    <w:abstractNumId w:val="9"/>
  </w:num>
  <w:num w:numId="21" w16cid:durableId="1781335371">
    <w:abstractNumId w:val="29"/>
  </w:num>
  <w:num w:numId="22" w16cid:durableId="1298990148">
    <w:abstractNumId w:val="27"/>
  </w:num>
  <w:num w:numId="23" w16cid:durableId="648485456">
    <w:abstractNumId w:val="17"/>
  </w:num>
  <w:num w:numId="24" w16cid:durableId="102960659">
    <w:abstractNumId w:val="11"/>
  </w:num>
  <w:num w:numId="25" w16cid:durableId="1894198110">
    <w:abstractNumId w:val="5"/>
  </w:num>
  <w:num w:numId="26" w16cid:durableId="1431854310">
    <w:abstractNumId w:val="2"/>
  </w:num>
  <w:num w:numId="27" w16cid:durableId="1703901671">
    <w:abstractNumId w:val="13"/>
  </w:num>
  <w:num w:numId="28" w16cid:durableId="1939176042">
    <w:abstractNumId w:val="32"/>
  </w:num>
  <w:num w:numId="29" w16cid:durableId="442110838">
    <w:abstractNumId w:val="22"/>
  </w:num>
  <w:num w:numId="30" w16cid:durableId="2085643069">
    <w:abstractNumId w:val="3"/>
  </w:num>
  <w:num w:numId="31" w16cid:durableId="267928657">
    <w:abstractNumId w:val="18"/>
  </w:num>
  <w:num w:numId="32" w16cid:durableId="366488759">
    <w:abstractNumId w:val="20"/>
  </w:num>
  <w:num w:numId="33" w16cid:durableId="332227784">
    <w:abstractNumId w:val="23"/>
  </w:num>
  <w:num w:numId="34" w16cid:durableId="315651084">
    <w:abstractNumId w:val="34"/>
  </w:num>
  <w:num w:numId="35" w16cid:durableId="1828785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DBC"/>
    <w:rsid w:val="00023E0D"/>
    <w:rsid w:val="00066B73"/>
    <w:rsid w:val="00070AEE"/>
    <w:rsid w:val="000D5A73"/>
    <w:rsid w:val="000F3361"/>
    <w:rsid w:val="000F492F"/>
    <w:rsid w:val="00120AB1"/>
    <w:rsid w:val="00137AE6"/>
    <w:rsid w:val="001442C3"/>
    <w:rsid w:val="001843FF"/>
    <w:rsid w:val="00186894"/>
    <w:rsid w:val="001F4801"/>
    <w:rsid w:val="0025110B"/>
    <w:rsid w:val="002A37FF"/>
    <w:rsid w:val="00355614"/>
    <w:rsid w:val="0037090E"/>
    <w:rsid w:val="004044AA"/>
    <w:rsid w:val="00406F04"/>
    <w:rsid w:val="004A3D65"/>
    <w:rsid w:val="004E428E"/>
    <w:rsid w:val="00542834"/>
    <w:rsid w:val="0055462B"/>
    <w:rsid w:val="00557B2D"/>
    <w:rsid w:val="005A7F50"/>
    <w:rsid w:val="00606C6D"/>
    <w:rsid w:val="00631372"/>
    <w:rsid w:val="006603DD"/>
    <w:rsid w:val="00685204"/>
    <w:rsid w:val="00686305"/>
    <w:rsid w:val="006D5DF5"/>
    <w:rsid w:val="006E7FB1"/>
    <w:rsid w:val="00712FA7"/>
    <w:rsid w:val="00741B9E"/>
    <w:rsid w:val="007515D0"/>
    <w:rsid w:val="007529DC"/>
    <w:rsid w:val="007A54E4"/>
    <w:rsid w:val="007B22CB"/>
    <w:rsid w:val="007B3ADB"/>
    <w:rsid w:val="007C2F04"/>
    <w:rsid w:val="007E7DAE"/>
    <w:rsid w:val="00802A7B"/>
    <w:rsid w:val="00826E78"/>
    <w:rsid w:val="00883187"/>
    <w:rsid w:val="008E108E"/>
    <w:rsid w:val="008E2E2E"/>
    <w:rsid w:val="008F294F"/>
    <w:rsid w:val="00903ABD"/>
    <w:rsid w:val="00967791"/>
    <w:rsid w:val="009A4A72"/>
    <w:rsid w:val="009C4B95"/>
    <w:rsid w:val="009D71E8"/>
    <w:rsid w:val="009D7716"/>
    <w:rsid w:val="009E6DD3"/>
    <w:rsid w:val="00A25199"/>
    <w:rsid w:val="00A3172C"/>
    <w:rsid w:val="00A47BFA"/>
    <w:rsid w:val="00A702F8"/>
    <w:rsid w:val="00A76D9A"/>
    <w:rsid w:val="00AF64EB"/>
    <w:rsid w:val="00C01121"/>
    <w:rsid w:val="00C61A11"/>
    <w:rsid w:val="00C7155E"/>
    <w:rsid w:val="00C969C6"/>
    <w:rsid w:val="00CF4E69"/>
    <w:rsid w:val="00CF55F4"/>
    <w:rsid w:val="00D33FE5"/>
    <w:rsid w:val="00D35A82"/>
    <w:rsid w:val="00D377E0"/>
    <w:rsid w:val="00DC52A4"/>
    <w:rsid w:val="00DD340B"/>
    <w:rsid w:val="00DF0EFE"/>
    <w:rsid w:val="00E3607E"/>
    <w:rsid w:val="00E66558"/>
    <w:rsid w:val="00E923E5"/>
    <w:rsid w:val="00EC5D0A"/>
    <w:rsid w:val="00ED4F0C"/>
    <w:rsid w:val="00EE09B2"/>
    <w:rsid w:val="00EE0A67"/>
    <w:rsid w:val="00F33564"/>
    <w:rsid w:val="00F354C1"/>
    <w:rsid w:val="00F7028D"/>
    <w:rsid w:val="00F970CE"/>
    <w:rsid w:val="00FC00F5"/>
    <w:rsid w:val="00FC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PlainText">
    <w:name w:val="Plain Text"/>
    <w:basedOn w:val="Normal"/>
    <w:link w:val="PlainTextChar"/>
    <w:uiPriority w:val="99"/>
    <w:unhideWhenUsed/>
    <w:rsid w:val="005A7F50"/>
    <w:pPr>
      <w:suppressAutoHyphens w:val="0"/>
      <w:autoSpaceDN/>
      <w:spacing w:after="0" w:line="240" w:lineRule="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5A7F50"/>
    <w:rPr>
      <w:rFonts w:ascii="Calibri" w:eastAsiaTheme="minorHAnsi" w:hAnsi="Calibri" w:cstheme="minorBidi"/>
      <w:sz w:val="22"/>
      <w:szCs w:val="21"/>
      <w:lang w:eastAsia="en-US"/>
    </w:rPr>
  </w:style>
  <w:style w:type="character" w:styleId="Strong">
    <w:name w:val="Strong"/>
    <w:basedOn w:val="DefaultParagraphFont"/>
    <w:uiPriority w:val="22"/>
    <w:qFormat/>
    <w:rsid w:val="002A37FF"/>
    <w:rPr>
      <w:b/>
      <w:bCs/>
    </w:rPr>
  </w:style>
  <w:style w:type="table" w:styleId="TableGrid">
    <w:name w:val="Table Grid"/>
    <w:basedOn w:val="TableNormal"/>
    <w:uiPriority w:val="39"/>
    <w:rsid w:val="00A2519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D7716"/>
    <w:pPr>
      <w:suppressAutoHyphens w:val="0"/>
      <w:autoSpaceDN/>
      <w:spacing w:before="100" w:beforeAutospacing="1" w:after="100" w:afterAutospacing="1" w:line="240" w:lineRule="auto"/>
    </w:pPr>
    <w:rPr>
      <w:rFonts w:ascii="Times New Roman" w:hAnsi="Times New Roman"/>
      <w:color w:val="auto"/>
    </w:rPr>
  </w:style>
  <w:style w:type="paragraph" w:customStyle="1" w:styleId="p1">
    <w:name w:val="p1"/>
    <w:basedOn w:val="Normal"/>
    <w:rsid w:val="008F294F"/>
    <w:pPr>
      <w:suppressAutoHyphens w:val="0"/>
      <w:autoSpaceDN/>
      <w:spacing w:before="100" w:beforeAutospacing="1" w:after="100" w:afterAutospacing="1" w:line="240" w:lineRule="auto"/>
    </w:pPr>
    <w:rPr>
      <w:rFonts w:ascii="Times New Roman" w:hAnsi="Times New Roman"/>
      <w:color w:val="auto"/>
    </w:rPr>
  </w:style>
  <w:style w:type="character" w:customStyle="1" w:styleId="s1">
    <w:name w:val="s1"/>
    <w:basedOn w:val="DefaultParagraphFont"/>
    <w:rsid w:val="008F294F"/>
  </w:style>
  <w:style w:type="character" w:styleId="UnresolvedMention">
    <w:name w:val="Unresolved Mention"/>
    <w:basedOn w:val="DefaultParagraphFont"/>
    <w:uiPriority w:val="99"/>
    <w:semiHidden/>
    <w:unhideWhenUsed/>
    <w:rsid w:val="008F2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145">
      <w:bodyDiv w:val="1"/>
      <w:marLeft w:val="0"/>
      <w:marRight w:val="0"/>
      <w:marTop w:val="0"/>
      <w:marBottom w:val="0"/>
      <w:divBdr>
        <w:top w:val="none" w:sz="0" w:space="0" w:color="auto"/>
        <w:left w:val="none" w:sz="0" w:space="0" w:color="auto"/>
        <w:bottom w:val="none" w:sz="0" w:space="0" w:color="auto"/>
        <w:right w:val="none" w:sz="0" w:space="0" w:color="auto"/>
      </w:divBdr>
    </w:div>
    <w:div w:id="165095608">
      <w:bodyDiv w:val="1"/>
      <w:marLeft w:val="0"/>
      <w:marRight w:val="0"/>
      <w:marTop w:val="0"/>
      <w:marBottom w:val="0"/>
      <w:divBdr>
        <w:top w:val="none" w:sz="0" w:space="0" w:color="auto"/>
        <w:left w:val="none" w:sz="0" w:space="0" w:color="auto"/>
        <w:bottom w:val="none" w:sz="0" w:space="0" w:color="auto"/>
        <w:right w:val="none" w:sz="0" w:space="0" w:color="auto"/>
      </w:divBdr>
    </w:div>
    <w:div w:id="392772251">
      <w:bodyDiv w:val="1"/>
      <w:marLeft w:val="0"/>
      <w:marRight w:val="0"/>
      <w:marTop w:val="0"/>
      <w:marBottom w:val="0"/>
      <w:divBdr>
        <w:top w:val="none" w:sz="0" w:space="0" w:color="auto"/>
        <w:left w:val="none" w:sz="0" w:space="0" w:color="auto"/>
        <w:bottom w:val="none" w:sz="0" w:space="0" w:color="auto"/>
        <w:right w:val="none" w:sz="0" w:space="0" w:color="auto"/>
      </w:divBdr>
    </w:div>
    <w:div w:id="706106036">
      <w:bodyDiv w:val="1"/>
      <w:marLeft w:val="0"/>
      <w:marRight w:val="0"/>
      <w:marTop w:val="0"/>
      <w:marBottom w:val="0"/>
      <w:divBdr>
        <w:top w:val="none" w:sz="0" w:space="0" w:color="auto"/>
        <w:left w:val="none" w:sz="0" w:space="0" w:color="auto"/>
        <w:bottom w:val="none" w:sz="0" w:space="0" w:color="auto"/>
        <w:right w:val="none" w:sz="0" w:space="0" w:color="auto"/>
      </w:divBdr>
    </w:div>
    <w:div w:id="750394395">
      <w:bodyDiv w:val="1"/>
      <w:marLeft w:val="0"/>
      <w:marRight w:val="0"/>
      <w:marTop w:val="0"/>
      <w:marBottom w:val="0"/>
      <w:divBdr>
        <w:top w:val="none" w:sz="0" w:space="0" w:color="auto"/>
        <w:left w:val="none" w:sz="0" w:space="0" w:color="auto"/>
        <w:bottom w:val="none" w:sz="0" w:space="0" w:color="auto"/>
        <w:right w:val="none" w:sz="0" w:space="0" w:color="auto"/>
      </w:divBdr>
    </w:div>
    <w:div w:id="822888636">
      <w:bodyDiv w:val="1"/>
      <w:marLeft w:val="0"/>
      <w:marRight w:val="0"/>
      <w:marTop w:val="0"/>
      <w:marBottom w:val="0"/>
      <w:divBdr>
        <w:top w:val="none" w:sz="0" w:space="0" w:color="auto"/>
        <w:left w:val="none" w:sz="0" w:space="0" w:color="auto"/>
        <w:bottom w:val="none" w:sz="0" w:space="0" w:color="auto"/>
        <w:right w:val="none" w:sz="0" w:space="0" w:color="auto"/>
      </w:divBdr>
      <w:divsChild>
        <w:div w:id="127670957">
          <w:marLeft w:val="0"/>
          <w:marRight w:val="4560"/>
          <w:marTop w:val="0"/>
          <w:marBottom w:val="0"/>
          <w:divBdr>
            <w:top w:val="single" w:sz="2" w:space="0" w:color="auto"/>
            <w:left w:val="single" w:sz="2" w:space="0" w:color="auto"/>
            <w:bottom w:val="single" w:sz="2" w:space="0" w:color="auto"/>
            <w:right w:val="single" w:sz="2" w:space="0" w:color="auto"/>
          </w:divBdr>
          <w:divsChild>
            <w:div w:id="911622529">
              <w:marLeft w:val="0"/>
              <w:marRight w:val="0"/>
              <w:marTop w:val="0"/>
              <w:marBottom w:val="0"/>
              <w:divBdr>
                <w:top w:val="single" w:sz="2" w:space="0" w:color="auto"/>
                <w:left w:val="single" w:sz="2" w:space="0" w:color="auto"/>
                <w:bottom w:val="single" w:sz="2" w:space="0" w:color="auto"/>
                <w:right w:val="single" w:sz="2" w:space="0" w:color="auto"/>
              </w:divBdr>
            </w:div>
          </w:divsChild>
        </w:div>
        <w:div w:id="934557125">
          <w:marLeft w:val="4560"/>
          <w:marRight w:val="4560"/>
          <w:marTop w:val="0"/>
          <w:marBottom w:val="0"/>
          <w:divBdr>
            <w:top w:val="single" w:sz="2" w:space="0" w:color="auto"/>
            <w:left w:val="single" w:sz="2" w:space="0" w:color="auto"/>
            <w:bottom w:val="single" w:sz="2" w:space="0" w:color="auto"/>
            <w:right w:val="single" w:sz="2" w:space="0" w:color="auto"/>
          </w:divBdr>
          <w:divsChild>
            <w:div w:id="1878925769">
              <w:marLeft w:val="0"/>
              <w:marRight w:val="0"/>
              <w:marTop w:val="0"/>
              <w:marBottom w:val="0"/>
              <w:divBdr>
                <w:top w:val="single" w:sz="2" w:space="0" w:color="auto"/>
                <w:left w:val="single" w:sz="2" w:space="0" w:color="auto"/>
                <w:bottom w:val="single" w:sz="2" w:space="0" w:color="auto"/>
                <w:right w:val="single" w:sz="2" w:space="0" w:color="auto"/>
              </w:divBdr>
            </w:div>
          </w:divsChild>
        </w:div>
        <w:div w:id="1899627240">
          <w:marLeft w:val="4560"/>
          <w:marRight w:val="4560"/>
          <w:marTop w:val="0"/>
          <w:marBottom w:val="0"/>
          <w:divBdr>
            <w:top w:val="single" w:sz="2" w:space="0" w:color="auto"/>
            <w:left w:val="single" w:sz="2" w:space="0" w:color="auto"/>
            <w:bottom w:val="single" w:sz="2" w:space="0" w:color="auto"/>
            <w:right w:val="single" w:sz="2" w:space="0" w:color="auto"/>
          </w:divBdr>
          <w:divsChild>
            <w:div w:id="1494301636">
              <w:marLeft w:val="0"/>
              <w:marRight w:val="0"/>
              <w:marTop w:val="0"/>
              <w:marBottom w:val="0"/>
              <w:divBdr>
                <w:top w:val="single" w:sz="2" w:space="0" w:color="auto"/>
                <w:left w:val="single" w:sz="2" w:space="0" w:color="auto"/>
                <w:bottom w:val="single" w:sz="2" w:space="0" w:color="auto"/>
                <w:right w:val="single" w:sz="2" w:space="0" w:color="auto"/>
              </w:divBdr>
            </w:div>
          </w:divsChild>
        </w:div>
        <w:div w:id="1138063720">
          <w:marLeft w:val="4560"/>
          <w:marRight w:val="4560"/>
          <w:marTop w:val="0"/>
          <w:marBottom w:val="0"/>
          <w:divBdr>
            <w:top w:val="single" w:sz="2" w:space="0" w:color="auto"/>
            <w:left w:val="single" w:sz="2" w:space="0" w:color="auto"/>
            <w:bottom w:val="single" w:sz="2" w:space="0" w:color="auto"/>
            <w:right w:val="single" w:sz="2" w:space="0" w:color="auto"/>
          </w:divBdr>
          <w:divsChild>
            <w:div w:id="4098853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82143937">
      <w:bodyDiv w:val="1"/>
      <w:marLeft w:val="0"/>
      <w:marRight w:val="0"/>
      <w:marTop w:val="0"/>
      <w:marBottom w:val="0"/>
      <w:divBdr>
        <w:top w:val="none" w:sz="0" w:space="0" w:color="auto"/>
        <w:left w:val="none" w:sz="0" w:space="0" w:color="auto"/>
        <w:bottom w:val="none" w:sz="0" w:space="0" w:color="auto"/>
        <w:right w:val="none" w:sz="0" w:space="0" w:color="auto"/>
      </w:divBdr>
      <w:divsChild>
        <w:div w:id="62485979">
          <w:marLeft w:val="0"/>
          <w:marRight w:val="4553"/>
          <w:marTop w:val="0"/>
          <w:marBottom w:val="0"/>
          <w:divBdr>
            <w:top w:val="single" w:sz="2" w:space="0" w:color="auto"/>
            <w:left w:val="single" w:sz="2" w:space="0" w:color="auto"/>
            <w:bottom w:val="single" w:sz="2" w:space="0" w:color="auto"/>
            <w:right w:val="single" w:sz="2" w:space="0" w:color="auto"/>
          </w:divBdr>
          <w:divsChild>
            <w:div w:id="706024212">
              <w:marLeft w:val="0"/>
              <w:marRight w:val="0"/>
              <w:marTop w:val="0"/>
              <w:marBottom w:val="0"/>
              <w:divBdr>
                <w:top w:val="single" w:sz="2" w:space="0" w:color="auto"/>
                <w:left w:val="single" w:sz="2" w:space="0" w:color="auto"/>
                <w:bottom w:val="single" w:sz="2" w:space="0" w:color="auto"/>
                <w:right w:val="single" w:sz="2" w:space="0" w:color="auto"/>
              </w:divBdr>
            </w:div>
          </w:divsChild>
        </w:div>
        <w:div w:id="400564045">
          <w:marLeft w:val="4553"/>
          <w:marRight w:val="4553"/>
          <w:marTop w:val="0"/>
          <w:marBottom w:val="0"/>
          <w:divBdr>
            <w:top w:val="single" w:sz="2" w:space="0" w:color="auto"/>
            <w:left w:val="single" w:sz="2" w:space="0" w:color="auto"/>
            <w:bottom w:val="single" w:sz="2" w:space="0" w:color="auto"/>
            <w:right w:val="single" w:sz="2" w:space="0" w:color="auto"/>
          </w:divBdr>
          <w:divsChild>
            <w:div w:id="18697543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8108208">
      <w:bodyDiv w:val="1"/>
      <w:marLeft w:val="0"/>
      <w:marRight w:val="0"/>
      <w:marTop w:val="0"/>
      <w:marBottom w:val="0"/>
      <w:divBdr>
        <w:top w:val="none" w:sz="0" w:space="0" w:color="auto"/>
        <w:left w:val="none" w:sz="0" w:space="0" w:color="auto"/>
        <w:bottom w:val="none" w:sz="0" w:space="0" w:color="auto"/>
        <w:right w:val="none" w:sz="0" w:space="0" w:color="auto"/>
      </w:divBdr>
      <w:divsChild>
        <w:div w:id="1705593933">
          <w:marLeft w:val="0"/>
          <w:marRight w:val="0"/>
          <w:marTop w:val="0"/>
          <w:marBottom w:val="0"/>
          <w:divBdr>
            <w:top w:val="single" w:sz="2" w:space="0" w:color="auto"/>
            <w:left w:val="single" w:sz="2" w:space="0" w:color="auto"/>
            <w:bottom w:val="single" w:sz="2" w:space="0" w:color="auto"/>
            <w:right w:val="single" w:sz="2" w:space="0" w:color="auto"/>
          </w:divBdr>
        </w:div>
        <w:div w:id="997541949">
          <w:marLeft w:val="0"/>
          <w:marRight w:val="0"/>
          <w:marTop w:val="0"/>
          <w:marBottom w:val="0"/>
          <w:divBdr>
            <w:top w:val="single" w:sz="2" w:space="0" w:color="auto"/>
            <w:left w:val="single" w:sz="2" w:space="0" w:color="auto"/>
            <w:bottom w:val="single" w:sz="2" w:space="0" w:color="auto"/>
            <w:right w:val="single" w:sz="2" w:space="0" w:color="auto"/>
          </w:divBdr>
        </w:div>
        <w:div w:id="1967004526">
          <w:marLeft w:val="0"/>
          <w:marRight w:val="0"/>
          <w:marTop w:val="0"/>
          <w:marBottom w:val="0"/>
          <w:divBdr>
            <w:top w:val="single" w:sz="2" w:space="0" w:color="auto"/>
            <w:left w:val="single" w:sz="2" w:space="0" w:color="auto"/>
            <w:bottom w:val="single" w:sz="2" w:space="0" w:color="auto"/>
            <w:right w:val="single" w:sz="2" w:space="0" w:color="auto"/>
          </w:divBdr>
        </w:div>
        <w:div w:id="1605067479">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jigsawpshe.com/jigsaw-resilience-engagement-scale-toolki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22</Pages>
  <Words>4604</Words>
  <Characters>26245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Genna Hitchin</cp:lastModifiedBy>
  <cp:revision>16</cp:revision>
  <cp:lastPrinted>2014-09-17T13:26:00Z</cp:lastPrinted>
  <dcterms:created xsi:type="dcterms:W3CDTF">2022-08-14T07:08:00Z</dcterms:created>
  <dcterms:modified xsi:type="dcterms:W3CDTF">2022-11-10T14:05:00Z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